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FC448"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14</w:t>
      </w:r>
    </w:p>
    <w:p w14:paraId="6949F85D"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CRITERIOS PARA LA EVALUACIÓN DEL EXPEDIENTE PARA ETP</w:t>
      </w:r>
    </w:p>
    <w:p w14:paraId="55C9EB70" w14:textId="77777777" w:rsidR="00722974" w:rsidRPr="007C3380" w:rsidRDefault="00722974" w:rsidP="00722974">
      <w:pPr>
        <w:pStyle w:val="Prrafodelista"/>
        <w:spacing w:after="0" w:line="240" w:lineRule="auto"/>
        <w:ind w:left="993"/>
        <w:jc w:val="both"/>
        <w:rPr>
          <w:rFonts w:ascii="Arial" w:hAnsi="Arial" w:cs="Arial"/>
          <w:sz w:val="20"/>
          <w:szCs w:val="20"/>
        </w:rPr>
      </w:pPr>
    </w:p>
    <w:p w14:paraId="3E5A17DB" w14:textId="77777777" w:rsidR="00722974" w:rsidRPr="007C3380" w:rsidRDefault="00722974" w:rsidP="00722974">
      <w:pPr>
        <w:pStyle w:val="Prrafodelista"/>
        <w:spacing w:after="0" w:line="240" w:lineRule="auto"/>
        <w:ind w:left="993"/>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114"/>
        <w:gridCol w:w="2981"/>
        <w:gridCol w:w="1276"/>
        <w:gridCol w:w="992"/>
      </w:tblGrid>
      <w:tr w:rsidR="00722974" w:rsidRPr="007C3380" w14:paraId="09258C76" w14:textId="77777777" w:rsidTr="00C83E9F">
        <w:trPr>
          <w:trHeight w:val="499"/>
          <w:tblHeader/>
        </w:trPr>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52032E"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Rubro</w:t>
            </w:r>
          </w:p>
        </w:tc>
        <w:tc>
          <w:tcPr>
            <w:tcW w:w="31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50AE49"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CRITERIOS</w:t>
            </w:r>
          </w:p>
        </w:tc>
        <w:tc>
          <w:tcPr>
            <w:tcW w:w="2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3B17A9"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SUBCRITERIOS</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0792E0"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Puntaje máximo por subcriterio</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9A651B"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Puntaje máximo por rubro</w:t>
            </w:r>
          </w:p>
        </w:tc>
      </w:tr>
      <w:tr w:rsidR="00722974" w:rsidRPr="007C3380" w14:paraId="2C32D2B9" w14:textId="77777777" w:rsidTr="00C83E9F">
        <w:trPr>
          <w:trHeight w:val="215"/>
        </w:trPr>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008A4192" w14:textId="77777777" w:rsidR="00722974" w:rsidRPr="007C3380" w:rsidRDefault="00722974" w:rsidP="00C83E9F">
            <w:pPr>
              <w:spacing w:after="0" w:line="240" w:lineRule="auto"/>
              <w:ind w:left="113" w:right="113"/>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 FORMACI0N A</w:t>
            </w:r>
            <w:r w:rsidRPr="007C3380">
              <w:rPr>
                <w:rFonts w:ascii="Arial" w:eastAsia="Times New Roman" w:hAnsi="Arial" w:cs="Arial"/>
                <w:b/>
                <w:bCs/>
                <w:sz w:val="18"/>
                <w:szCs w:val="18"/>
                <w:shd w:val="clear" w:color="auto" w:fill="BDD6EE" w:themeFill="accent1" w:themeFillTint="66"/>
                <w:lang w:eastAsia="es-PE"/>
              </w:rPr>
              <w:t>CADEMIC</w:t>
            </w:r>
            <w:r w:rsidRPr="007C3380">
              <w:rPr>
                <w:rFonts w:ascii="Arial" w:eastAsia="Times New Roman" w:hAnsi="Arial" w:cs="Arial"/>
                <w:b/>
                <w:bCs/>
                <w:sz w:val="18"/>
                <w:szCs w:val="18"/>
                <w:lang w:eastAsia="es-PE"/>
              </w:rPr>
              <w:t>A</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022214" w14:textId="77777777" w:rsidR="00722974" w:rsidRPr="007C3380" w:rsidRDefault="00722974" w:rsidP="00C83E9F">
            <w:pPr>
              <w:spacing w:after="0" w:line="240" w:lineRule="auto"/>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1.1 Estudios de pregrado</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4145"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Título profesional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EB780"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60295A0"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10</w:t>
            </w:r>
          </w:p>
        </w:tc>
      </w:tr>
      <w:tr w:rsidR="00722974" w:rsidRPr="007C3380" w14:paraId="441D9DC8" w14:textId="77777777" w:rsidTr="00C83E9F">
        <w:trPr>
          <w:trHeight w:val="120"/>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CAD481"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644735C6"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6CFC3"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Título profesional técnico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D35B9"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6</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C2B16E"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211133EB" w14:textId="77777777" w:rsidTr="00C83E9F">
        <w:trPr>
          <w:trHeight w:val="239"/>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3ACCC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4DD00228"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F9405"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Título técnico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E5556"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5</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CB60E"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03064D57" w14:textId="77777777" w:rsidTr="00C83E9F">
        <w:trPr>
          <w:trHeight w:val="111"/>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018987"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5205BAA3" w14:textId="77777777" w:rsidR="00722974" w:rsidRPr="007C3380" w:rsidRDefault="00722974" w:rsidP="00C83E9F">
            <w:pPr>
              <w:spacing w:after="0" w:line="240" w:lineRule="auto"/>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1.2 Estudios de posgrado</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5DAB4"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Grado de doctor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3FCE9"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7A6876"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14EB6139" w14:textId="77777777" w:rsidTr="00C83E9F">
        <w:trPr>
          <w:trHeight w:val="214"/>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D1A73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3D09EEE9"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F3504"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Estudios de doctorado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1A228"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F6D238"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47BE4005" w14:textId="77777777" w:rsidTr="00C83E9F">
        <w:trPr>
          <w:trHeight w:val="131"/>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FD87F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2D5715A2"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5B315"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Grado de maestro/magíster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3EE32"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A5A52C"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7124754F" w14:textId="77777777" w:rsidTr="00C83E9F">
        <w:trPr>
          <w:trHeight w:val="233"/>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AD665"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7CEFC94A"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A0B9B"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Estudios concluidos de maestría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BE631"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AB813"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520B6A48" w14:textId="77777777" w:rsidTr="00C83E9F">
        <w:trPr>
          <w:trHeight w:val="175"/>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B551A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2D0B7553" w14:textId="77777777" w:rsidR="00722974" w:rsidRPr="007C3380" w:rsidRDefault="00722974" w:rsidP="00C83E9F">
            <w:pPr>
              <w:spacing w:after="0" w:line="240" w:lineRule="auto"/>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1.3 Capacitación y actualización en la especialidad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BA0C752"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42</w:t>
            </w:r>
          </w:p>
        </w:tc>
      </w:tr>
      <w:tr w:rsidR="00722974" w:rsidRPr="007C3380" w14:paraId="5BC51D02" w14:textId="77777777" w:rsidTr="00C83E9F">
        <w:trPr>
          <w:trHeight w:val="401"/>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F92FAA"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64A648A0"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Programas afines a la   especialidad con duración mayor a 96 horas o su equivalente en créditos.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A3D00FC"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Dos (2) puntos por cada 96 horas acumuladas en los últimos 5 años, hasta 12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5B9BBC"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12</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72737B"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21E66802" w14:textId="77777777" w:rsidTr="00C83E9F">
        <w:trPr>
          <w:trHeight w:val="401"/>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F6C213"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1C801F68"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Programas afines a la   especialidad con duración igual o mayor a 16 horas y hasta 96 horas o su equivalente en créditos.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A419DB6"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Un (1) punto por cada 16 horas acumuladas en los últimos 5 años, hasta 8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C5384"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2CC74C"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6843B2CF" w14:textId="77777777" w:rsidTr="00C83E9F">
        <w:trPr>
          <w:trHeight w:val="248"/>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30CD73"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2E467B83" w14:textId="77777777" w:rsidR="00722974" w:rsidRPr="007C3380" w:rsidRDefault="00722974" w:rsidP="00C83E9F">
            <w:pPr>
              <w:spacing w:after="0" w:line="240" w:lineRule="auto"/>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1.4 Otros programas de formación continua, incluyendo temas de pedagogía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FD160C"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032A9F2A" w14:textId="77777777" w:rsidTr="00C83E9F">
        <w:trPr>
          <w:trHeight w:val="154"/>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2F90FC"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23D9C899"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Programas con duración mayor a 96 horas o su equivalente en créditos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4F16022"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Dos (2) puntos por cada 96 horas acumuladas en los últimos 5 años, hasta 6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1EE49"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6</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1F6320"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7B5F33AC" w14:textId="77777777" w:rsidTr="00C83E9F">
        <w:trPr>
          <w:trHeight w:val="302"/>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28CE40"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597D255F"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Programas con duración igual o mayor a 16 horas y hasta 96 horas o su equivalente en créditos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10FA03A"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Un (1) punto por cada 16 horas acumuladas en los últimos 5 años, hasta 4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2AE6E"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A983E"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1DA9B49C" w14:textId="77777777" w:rsidTr="00C83E9F">
        <w:trPr>
          <w:trHeight w:val="403"/>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E53A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6DED2056"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Cursos de Ofimática igual o mayores a 24 horas o su equivalente en créditos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CFE7330"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1 punto por cada 24 horas acumuladas en los últimos 5 años, hasta 4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5BA4E"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18E8D9"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45A5EEAE" w14:textId="77777777" w:rsidTr="00C83E9F">
        <w:trPr>
          <w:trHeight w:val="257"/>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828E2E"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35953575"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Certificación de dominio del idioma inglés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8308C91"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Nivel Avanzado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D5FF5"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70634"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76E5FB82" w14:textId="77777777" w:rsidTr="00C83E9F">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C2515F"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7EB859E9"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Lenguas Originarias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15E4CE3"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Incorporados en el RNDBLO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86314"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BDBC19"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2D531A92" w14:textId="77777777" w:rsidTr="00C83E9F">
        <w:trPr>
          <w:trHeight w:val="407"/>
        </w:trPr>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6FEEAC73"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2. EXPERIENCIA LABORAL</w:t>
            </w:r>
          </w:p>
          <w:p w14:paraId="325AAC4B"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5B907E1B" w14:textId="77777777" w:rsidR="00722974" w:rsidRPr="007C3380" w:rsidRDefault="00722974" w:rsidP="00C83E9F">
            <w:pPr>
              <w:spacing w:after="0" w:line="240" w:lineRule="auto"/>
              <w:jc w:val="both"/>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 xml:space="preserve">2.1 </w:t>
            </w:r>
            <w:r w:rsidRPr="007C3380">
              <w:rPr>
                <w:rFonts w:ascii="Arial" w:eastAsia="Times New Roman" w:hAnsi="Arial" w:cs="Arial"/>
                <w:bCs/>
                <w:sz w:val="18"/>
                <w:szCs w:val="18"/>
                <w:lang w:eastAsia="es-PE"/>
              </w:rPr>
              <w:t>Experiencia laboral en el sector productivo (</w:t>
            </w:r>
            <w:r>
              <w:rPr>
                <w:rFonts w:ascii="Arial" w:eastAsia="Times New Roman" w:hAnsi="Arial" w:cs="Arial"/>
                <w:bCs/>
                <w:sz w:val="18"/>
                <w:szCs w:val="18"/>
                <w:lang w:eastAsia="es-PE"/>
              </w:rPr>
              <w:t>IIEE</w:t>
            </w:r>
            <w:r w:rsidRPr="007C3380">
              <w:rPr>
                <w:rFonts w:ascii="Arial" w:eastAsia="Times New Roman" w:hAnsi="Arial" w:cs="Arial"/>
                <w:bCs/>
                <w:sz w:val="18"/>
                <w:szCs w:val="18"/>
                <w:lang w:eastAsia="es-PE"/>
              </w:rPr>
              <w:t xml:space="preserve"> o privadas)</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142A8E0"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Tres (3) puntos por cada año de experiencia profesional no docente en el sector productivo de la especialidad en los últimos 10 años.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5575C4"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30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939242"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40</w:t>
            </w:r>
          </w:p>
          <w:p w14:paraId="4A5EAE57"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p>
        </w:tc>
      </w:tr>
      <w:tr w:rsidR="00722974" w:rsidRPr="007C3380" w14:paraId="5254D096" w14:textId="77777777" w:rsidTr="00C83E9F">
        <w:trPr>
          <w:trHeight w:val="409"/>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2F1A25" w14:textId="77777777" w:rsidR="00722974" w:rsidRPr="007C3380" w:rsidRDefault="00722974" w:rsidP="00C83E9F">
            <w:pPr>
              <w:spacing w:after="0" w:line="240" w:lineRule="auto"/>
              <w:rPr>
                <w:rFonts w:ascii="Arial" w:eastAsia="Times New Roman" w:hAnsi="Arial" w:cs="Arial"/>
                <w:b/>
                <w:bCs/>
                <w:sz w:val="18"/>
                <w:szCs w:val="18"/>
                <w:lang w:eastAsia="es-PE"/>
              </w:rPr>
            </w:pPr>
          </w:p>
        </w:tc>
        <w:tc>
          <w:tcPr>
            <w:tcW w:w="3114" w:type="dxa"/>
            <w:tcBorders>
              <w:top w:val="single" w:sz="4" w:space="0" w:color="auto"/>
              <w:left w:val="single" w:sz="4" w:space="0" w:color="auto"/>
              <w:bottom w:val="single" w:sz="4" w:space="0" w:color="auto"/>
              <w:right w:val="single" w:sz="4" w:space="0" w:color="auto"/>
            </w:tcBorders>
            <w:vAlign w:val="center"/>
            <w:hideMark/>
          </w:tcPr>
          <w:p w14:paraId="720AE5BD" w14:textId="77777777" w:rsidR="00722974" w:rsidRPr="007C3380" w:rsidRDefault="00722974" w:rsidP="00C83E9F">
            <w:pPr>
              <w:spacing w:after="0" w:line="240" w:lineRule="auto"/>
              <w:jc w:val="both"/>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 xml:space="preserve">2.2 </w:t>
            </w:r>
            <w:r w:rsidRPr="007C3380">
              <w:rPr>
                <w:rFonts w:ascii="Arial" w:eastAsia="Times New Roman" w:hAnsi="Arial" w:cs="Arial"/>
                <w:bCs/>
                <w:sz w:val="18"/>
                <w:szCs w:val="18"/>
                <w:lang w:eastAsia="es-PE"/>
              </w:rPr>
              <w:t>Experiencia docente en Educación Superior o Técnico – productiva</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71C7DDF"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 xml:space="preserve">Un (1) punto por año de experiencia docente dentro de los últimos 10 años.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59162"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770703" w14:textId="77777777" w:rsidR="00722974" w:rsidRPr="007C3380" w:rsidRDefault="00722974" w:rsidP="00C83E9F">
            <w:pPr>
              <w:spacing w:after="0" w:line="240" w:lineRule="auto"/>
              <w:rPr>
                <w:rFonts w:ascii="Arial" w:eastAsia="Times New Roman" w:hAnsi="Arial" w:cs="Arial"/>
                <w:b/>
                <w:bCs/>
                <w:sz w:val="18"/>
                <w:szCs w:val="18"/>
                <w:lang w:eastAsia="es-PE"/>
              </w:rPr>
            </w:pPr>
          </w:p>
        </w:tc>
      </w:tr>
      <w:tr w:rsidR="00722974" w:rsidRPr="007C3380" w14:paraId="5E41EF59" w14:textId="77777777" w:rsidTr="00C83E9F">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1AD2E3CF"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3. MÉRITOS</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77A4375" w14:textId="77777777" w:rsidR="00722974" w:rsidRPr="007C3380" w:rsidRDefault="00722974" w:rsidP="00C83E9F">
            <w:pPr>
              <w:spacing w:after="0" w:line="240" w:lineRule="auto"/>
              <w:jc w:val="both"/>
              <w:rPr>
                <w:rFonts w:ascii="Arial" w:eastAsia="Times New Roman" w:hAnsi="Arial" w:cs="Arial"/>
                <w:b/>
                <w:bCs/>
                <w:sz w:val="18"/>
                <w:szCs w:val="18"/>
                <w:lang w:eastAsia="es-PE"/>
              </w:rPr>
            </w:pPr>
            <w:r w:rsidRPr="007C3380">
              <w:rPr>
                <w:rFonts w:ascii="Arial" w:eastAsia="Times New Roman" w:hAnsi="Arial" w:cs="Arial"/>
                <w:sz w:val="18"/>
                <w:szCs w:val="18"/>
                <w:lang w:eastAsia="es-PE"/>
              </w:rPr>
              <w:t>Reconocimiento o felicitación por logro o contribución en la gestión o práctica pedagógica o proyecto de innovación o investigación</w:t>
            </w:r>
            <w:r w:rsidRPr="007C3380">
              <w:rPr>
                <w:rFonts w:ascii="Arial" w:eastAsia="Times New Roman" w:hAnsi="Arial" w:cs="Arial"/>
                <w:b/>
                <w:sz w:val="18"/>
                <w:szCs w:val="18"/>
                <w:lang w:eastAsia="es-PE"/>
              </w:rPr>
              <w:t>.</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87AAF61" w14:textId="77777777" w:rsidR="00722974" w:rsidRPr="007C3380" w:rsidRDefault="00722974" w:rsidP="00C83E9F">
            <w:pPr>
              <w:spacing w:after="0" w:line="240" w:lineRule="auto"/>
              <w:jc w:val="both"/>
              <w:rPr>
                <w:rFonts w:ascii="Arial" w:eastAsia="Times New Roman" w:hAnsi="Arial" w:cs="Arial"/>
                <w:sz w:val="18"/>
                <w:szCs w:val="18"/>
                <w:lang w:eastAsia="es-PE"/>
              </w:rPr>
            </w:pPr>
            <w:r w:rsidRPr="007C3380">
              <w:rPr>
                <w:rFonts w:ascii="Arial" w:eastAsia="Times New Roman" w:hAnsi="Arial" w:cs="Arial"/>
                <w:sz w:val="18"/>
                <w:szCs w:val="18"/>
                <w:lang w:eastAsia="es-PE"/>
              </w:rPr>
              <w:t>Dos (2) puntos por cada reconocimiento, hasta 8 puntos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6E7D8" w14:textId="77777777" w:rsidR="00722974" w:rsidRPr="007C3380" w:rsidRDefault="00722974" w:rsidP="00C83E9F">
            <w:pPr>
              <w:spacing w:after="0" w:line="240" w:lineRule="auto"/>
              <w:jc w:val="center"/>
              <w:rPr>
                <w:rFonts w:ascii="Arial" w:eastAsia="Times New Roman" w:hAnsi="Arial" w:cs="Arial"/>
                <w:sz w:val="18"/>
                <w:szCs w:val="18"/>
                <w:lang w:eastAsia="es-PE"/>
              </w:rPr>
            </w:pPr>
            <w:r w:rsidRPr="007C3380">
              <w:rPr>
                <w:rFonts w:ascii="Arial" w:eastAsia="Times New Roman" w:hAnsi="Arial" w:cs="Arial"/>
                <w:sz w:val="18"/>
                <w:szCs w:val="18"/>
                <w:lang w:eastAsia="es-PE"/>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90782"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8</w:t>
            </w:r>
          </w:p>
        </w:tc>
      </w:tr>
      <w:tr w:rsidR="00722974" w:rsidRPr="007C3380" w14:paraId="3F56CD4C" w14:textId="77777777" w:rsidTr="00C83E9F">
        <w:trPr>
          <w:trHeight w:val="38"/>
        </w:trPr>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22882378"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PUNTAJE 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C568EA" w14:textId="77777777" w:rsidR="00722974" w:rsidRPr="007C3380" w:rsidRDefault="00722974" w:rsidP="00C83E9F">
            <w:pPr>
              <w:spacing w:after="0" w:line="240" w:lineRule="auto"/>
              <w:jc w:val="center"/>
              <w:rPr>
                <w:rFonts w:ascii="Arial" w:eastAsia="Times New Roman" w:hAnsi="Arial" w:cs="Arial"/>
                <w:b/>
                <w:bCs/>
                <w:sz w:val="18"/>
                <w:szCs w:val="18"/>
                <w:lang w:eastAsia="es-PE"/>
              </w:rPr>
            </w:pPr>
            <w:r w:rsidRPr="007C3380">
              <w:rPr>
                <w:rFonts w:ascii="Arial" w:eastAsia="Times New Roman" w:hAnsi="Arial" w:cs="Arial"/>
                <w:b/>
                <w:bCs/>
                <w:sz w:val="18"/>
                <w:szCs w:val="18"/>
                <w:lang w:eastAsia="es-PE"/>
              </w:rPr>
              <w:t>100</w:t>
            </w:r>
          </w:p>
        </w:tc>
      </w:tr>
    </w:tbl>
    <w:p w14:paraId="000EB2DB" w14:textId="77777777" w:rsidR="00722974" w:rsidRPr="007C3380" w:rsidRDefault="00722974" w:rsidP="00722974">
      <w:pPr>
        <w:pStyle w:val="Prrafodelista"/>
        <w:tabs>
          <w:tab w:val="left" w:pos="1134"/>
        </w:tabs>
        <w:spacing w:after="0" w:line="240" w:lineRule="auto"/>
        <w:ind w:left="1134"/>
        <w:jc w:val="both"/>
        <w:rPr>
          <w:rFonts w:ascii="Arial" w:hAnsi="Arial" w:cs="Arial"/>
          <w:color w:val="0000CC"/>
          <w:sz w:val="20"/>
        </w:rPr>
      </w:pPr>
    </w:p>
    <w:p w14:paraId="4EF031A8"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En el criterio 1.1 y 1.2 se asigna el puntaje solo al mayor grado y título obtenido.</w:t>
      </w:r>
    </w:p>
    <w:p w14:paraId="6FADD96A"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Los criterios 1.3 y 1.4 son acumulativos y no excluyentes entre sí.</w:t>
      </w:r>
    </w:p>
    <w:p w14:paraId="7B7AA7BF"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Los criterios 2.1 y 2.2 son acumulativos.</w:t>
      </w:r>
    </w:p>
    <w:p w14:paraId="2B824E7D"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En los criterios 1.3 y 2.1 no se considera como puntaje la experiencia laboral no docente de la especialidad (un año) y la especialización o capacitación en la especialidad (400 horas lectivas) que han sido considerado como requisitos.</w:t>
      </w:r>
    </w:p>
    <w:p w14:paraId="4109CDE1"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Un crédito es igual a 16 horas teórico-prácticas o 32 horas de práctica.</w:t>
      </w:r>
    </w:p>
    <w:p w14:paraId="302BFA9E"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Certificación emitida por un Centro de Idiomas certificado.</w:t>
      </w:r>
    </w:p>
    <w:p w14:paraId="223A5CFC" w14:textId="77777777" w:rsidR="00722974" w:rsidRPr="007C3380" w:rsidRDefault="00722974">
      <w:pPr>
        <w:pStyle w:val="Prrafodelista"/>
        <w:numPr>
          <w:ilvl w:val="0"/>
          <w:numId w:val="47"/>
        </w:numPr>
        <w:tabs>
          <w:tab w:val="left" w:pos="851"/>
        </w:tabs>
        <w:spacing w:after="0" w:line="240" w:lineRule="auto"/>
        <w:ind w:left="851" w:hanging="283"/>
        <w:jc w:val="both"/>
        <w:rPr>
          <w:rFonts w:ascii="Arial" w:hAnsi="Arial" w:cs="Arial"/>
          <w:sz w:val="18"/>
          <w:szCs w:val="19"/>
        </w:rPr>
      </w:pPr>
      <w:r w:rsidRPr="007C3380">
        <w:rPr>
          <w:rFonts w:ascii="Arial" w:hAnsi="Arial" w:cs="Arial"/>
          <w:sz w:val="18"/>
          <w:szCs w:val="19"/>
        </w:rPr>
        <w:t>Proceso de evaluación realizado por la UGEL.</w:t>
      </w:r>
    </w:p>
    <w:p w14:paraId="340E045E" w14:textId="77777777" w:rsidR="00722974" w:rsidRPr="007C3380" w:rsidRDefault="00722974" w:rsidP="00C635AF">
      <w:pPr>
        <w:pStyle w:val="Prrafodelista"/>
        <w:numPr>
          <w:ilvl w:val="0"/>
          <w:numId w:val="47"/>
        </w:numPr>
        <w:tabs>
          <w:tab w:val="left" w:pos="567"/>
          <w:tab w:val="left" w:pos="851"/>
        </w:tabs>
        <w:spacing w:after="0" w:line="240" w:lineRule="auto"/>
        <w:ind w:left="851" w:hanging="283"/>
        <w:jc w:val="both"/>
        <w:rPr>
          <w:rFonts w:ascii="Arial" w:hAnsi="Arial" w:cs="Arial"/>
          <w:color w:val="0000CC"/>
          <w:sz w:val="18"/>
          <w:szCs w:val="19"/>
        </w:rPr>
      </w:pPr>
      <w:r w:rsidRPr="00142921">
        <w:rPr>
          <w:rFonts w:ascii="Arial" w:hAnsi="Arial" w:cs="Arial"/>
          <w:sz w:val="18"/>
          <w:szCs w:val="19"/>
        </w:rPr>
        <w:t>La experiencia profesional en el sector productivo se sustenta con la presentación del certificado o constancia de trabajo, contratos de trabajo u orden de servicio</w:t>
      </w:r>
      <w:r w:rsidRPr="00142921">
        <w:rPr>
          <w:rFonts w:ascii="Arial" w:hAnsi="Arial" w:cs="Arial"/>
          <w:color w:val="0000CC"/>
          <w:sz w:val="18"/>
          <w:szCs w:val="19"/>
        </w:rPr>
        <w:t>.</w:t>
      </w:r>
      <w:bookmarkStart w:id="0" w:name="_GoBack"/>
      <w:bookmarkEnd w:id="0"/>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E7AC" w14:textId="77777777" w:rsidR="00A520C2" w:rsidRDefault="00A520C2" w:rsidP="00B97B47">
      <w:pPr>
        <w:spacing w:after="0" w:line="240" w:lineRule="auto"/>
      </w:pPr>
      <w:r>
        <w:separator/>
      </w:r>
    </w:p>
  </w:endnote>
  <w:endnote w:type="continuationSeparator" w:id="0">
    <w:p w14:paraId="5B64F190" w14:textId="77777777" w:rsidR="00A520C2" w:rsidRDefault="00A520C2"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17E0" w14:textId="77777777" w:rsidR="00A520C2" w:rsidRDefault="00A520C2" w:rsidP="00B97B47">
      <w:pPr>
        <w:spacing w:after="0" w:line="240" w:lineRule="auto"/>
      </w:pPr>
      <w:r>
        <w:separator/>
      </w:r>
    </w:p>
  </w:footnote>
  <w:footnote w:type="continuationSeparator" w:id="0">
    <w:p w14:paraId="107CD583" w14:textId="77777777" w:rsidR="00A520C2" w:rsidRDefault="00A520C2"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42921"/>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0C2"/>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4028-0675-4888-BEBB-14BE60F0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2023-01-23T23:05:00Z</dcterms:modified>
</cp:coreProperties>
</file>