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73AC" w14:textId="33F0331B" w:rsidR="00525E19" w:rsidRPr="00057AB6" w:rsidRDefault="00525E19" w:rsidP="00057AB6">
      <w:pPr>
        <w:spacing w:after="0" w:line="240" w:lineRule="auto"/>
      </w:pPr>
    </w:p>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AB5711" w:rsidRPr="007F2000" w14:paraId="0BECCDC2" w14:textId="77777777">
        <w:tc>
          <w:tcPr>
            <w:tcW w:w="3539" w:type="dxa"/>
          </w:tcPr>
          <w:p w14:paraId="3E0246CE" w14:textId="77777777" w:rsidR="00AB5711" w:rsidRPr="007F2000" w:rsidRDefault="00AB5711" w:rsidP="00AB5711">
            <w:pPr>
              <w:rPr>
                <w:b/>
              </w:rPr>
            </w:pPr>
            <w:r w:rsidRPr="007F2000">
              <w:rPr>
                <w:b/>
              </w:rPr>
              <w:t>Nombre de la entidad pública:</w:t>
            </w:r>
          </w:p>
        </w:tc>
        <w:tc>
          <w:tcPr>
            <w:tcW w:w="4955" w:type="dxa"/>
          </w:tcPr>
          <w:p w14:paraId="7863136A" w14:textId="75CF5774" w:rsidR="00AB5711" w:rsidRPr="007F2000" w:rsidRDefault="00AB5711" w:rsidP="00AB5711">
            <w:r>
              <w:rPr>
                <w:rFonts w:ascii="Arial" w:hAnsi="Arial" w:cs="Arial"/>
                <w:color w:val="000000"/>
                <w:sz w:val="18"/>
                <w:szCs w:val="18"/>
              </w:rPr>
              <w:t>Ministerio de Educación</w:t>
            </w:r>
          </w:p>
        </w:tc>
      </w:tr>
      <w:tr w:rsidR="00AB5711" w:rsidRPr="007F2000" w14:paraId="78C4B0FE" w14:textId="77777777">
        <w:tc>
          <w:tcPr>
            <w:tcW w:w="3539" w:type="dxa"/>
          </w:tcPr>
          <w:p w14:paraId="169E55E2" w14:textId="77777777" w:rsidR="00AB5711" w:rsidRPr="007F2000" w:rsidRDefault="00AB5711" w:rsidP="00AB5711">
            <w:pPr>
              <w:rPr>
                <w:b/>
              </w:rPr>
            </w:pPr>
            <w:r w:rsidRPr="007F2000">
              <w:rPr>
                <w:b/>
              </w:rPr>
              <w:t>Órgano técnico normativo competente:</w:t>
            </w:r>
          </w:p>
        </w:tc>
        <w:tc>
          <w:tcPr>
            <w:tcW w:w="4955" w:type="dxa"/>
          </w:tcPr>
          <w:p w14:paraId="535180BD" w14:textId="2E5B0630" w:rsidR="00AB5711" w:rsidRPr="007F2000" w:rsidRDefault="00AB5711" w:rsidP="00AB5711">
            <w:r>
              <w:rPr>
                <w:rFonts w:ascii="Arial" w:hAnsi="Arial" w:cs="Arial"/>
                <w:color w:val="000000"/>
                <w:sz w:val="18"/>
                <w:szCs w:val="18"/>
              </w:rPr>
              <w:t>Dirección de Normatividad de Infraestructura - DINOR</w:t>
            </w:r>
          </w:p>
        </w:tc>
      </w:tr>
      <w:tr w:rsidR="00AB5711" w:rsidRPr="007F2000" w14:paraId="683EEEB7" w14:textId="77777777">
        <w:tc>
          <w:tcPr>
            <w:tcW w:w="3539" w:type="dxa"/>
          </w:tcPr>
          <w:p w14:paraId="5AA4889A" w14:textId="4FC96860" w:rsidR="00AB5711" w:rsidRPr="007F2000" w:rsidRDefault="00AB5711" w:rsidP="00AB5711">
            <w:pPr>
              <w:rPr>
                <w:b/>
              </w:rPr>
            </w:pPr>
            <w:r w:rsidRPr="007F2000">
              <w:rPr>
                <w:b/>
              </w:rPr>
              <w:t>Unidad Orgánica Responsable:</w:t>
            </w:r>
          </w:p>
        </w:tc>
        <w:tc>
          <w:tcPr>
            <w:tcW w:w="4955" w:type="dxa"/>
          </w:tcPr>
          <w:p w14:paraId="75195781" w14:textId="75091B74" w:rsidR="00AB5711" w:rsidRPr="007F2000" w:rsidRDefault="00AB5711" w:rsidP="00AB5711">
            <w:r>
              <w:rPr>
                <w:rFonts w:ascii="Arial" w:hAnsi="Arial" w:cs="Arial"/>
                <w:color w:val="000000"/>
                <w:sz w:val="18"/>
                <w:szCs w:val="18"/>
              </w:rPr>
              <w:t>Dirección General de Educación Técnico-Productiva y Superior Tecnológica y Artística</w:t>
            </w:r>
          </w:p>
        </w:tc>
      </w:tr>
      <w:tr w:rsidR="00AB5711" w:rsidRPr="007F2000" w14:paraId="4C312602" w14:textId="77777777" w:rsidTr="00FC243E">
        <w:tc>
          <w:tcPr>
            <w:tcW w:w="3539" w:type="dxa"/>
          </w:tcPr>
          <w:p w14:paraId="2CC6F46A" w14:textId="77777777" w:rsidR="00AB5711" w:rsidRPr="007F2000" w:rsidRDefault="00AB5711" w:rsidP="00AB5711">
            <w:pPr>
              <w:rPr>
                <w:b/>
              </w:rPr>
            </w:pPr>
            <w:r w:rsidRPr="007F2000">
              <w:rPr>
                <w:b/>
              </w:rPr>
              <w:t>Sector:</w:t>
            </w:r>
          </w:p>
        </w:tc>
        <w:tc>
          <w:tcPr>
            <w:tcW w:w="4955" w:type="dxa"/>
            <w:vAlign w:val="center"/>
          </w:tcPr>
          <w:p w14:paraId="679B4EF6" w14:textId="14359227" w:rsidR="00AB5711" w:rsidRPr="007F2000" w:rsidRDefault="00AB5711" w:rsidP="00AB5711">
            <w:r>
              <w:rPr>
                <w:rFonts w:ascii="Arial" w:hAnsi="Arial" w:cs="Arial"/>
                <w:color w:val="000000"/>
                <w:sz w:val="18"/>
                <w:szCs w:val="18"/>
              </w:rPr>
              <w:t>Educación</w:t>
            </w:r>
          </w:p>
        </w:tc>
      </w:tr>
      <w:tr w:rsidR="00AB5711" w:rsidRPr="007F2000" w14:paraId="47CE98C0" w14:textId="77777777" w:rsidTr="00FC243E">
        <w:tc>
          <w:tcPr>
            <w:tcW w:w="3539" w:type="dxa"/>
          </w:tcPr>
          <w:p w14:paraId="148BF11F" w14:textId="77777777" w:rsidR="00AB5711" w:rsidRPr="007F2000" w:rsidRDefault="00AB5711" w:rsidP="00AB5711">
            <w:pPr>
              <w:rPr>
                <w:b/>
              </w:rPr>
            </w:pPr>
            <w:r w:rsidRPr="007F2000">
              <w:rPr>
                <w:b/>
              </w:rPr>
              <w:t>Función:</w:t>
            </w:r>
          </w:p>
        </w:tc>
        <w:tc>
          <w:tcPr>
            <w:tcW w:w="4955" w:type="dxa"/>
            <w:vAlign w:val="center"/>
          </w:tcPr>
          <w:p w14:paraId="57ADF64C" w14:textId="6634AA9F" w:rsidR="00AB5711" w:rsidRPr="007F2000" w:rsidRDefault="00AB5711" w:rsidP="00AB5711">
            <w:r>
              <w:rPr>
                <w:rFonts w:ascii="Arial" w:hAnsi="Arial" w:cs="Arial"/>
                <w:color w:val="000000"/>
                <w:sz w:val="18"/>
                <w:szCs w:val="18"/>
              </w:rPr>
              <w:t>22 Educación</w:t>
            </w:r>
          </w:p>
        </w:tc>
      </w:tr>
      <w:tr w:rsidR="00AB5711" w:rsidRPr="007F2000" w14:paraId="33B5D58C" w14:textId="77777777" w:rsidTr="00FC243E">
        <w:tc>
          <w:tcPr>
            <w:tcW w:w="3539" w:type="dxa"/>
          </w:tcPr>
          <w:p w14:paraId="5BC6E11B" w14:textId="77777777" w:rsidR="00AB5711" w:rsidRPr="007F2000" w:rsidRDefault="00AB5711" w:rsidP="00AB5711">
            <w:pPr>
              <w:rPr>
                <w:b/>
              </w:rPr>
            </w:pPr>
            <w:r w:rsidRPr="007F2000">
              <w:rPr>
                <w:b/>
              </w:rPr>
              <w:t>División funcional:</w:t>
            </w:r>
          </w:p>
        </w:tc>
        <w:tc>
          <w:tcPr>
            <w:tcW w:w="4955" w:type="dxa"/>
            <w:vAlign w:val="center"/>
          </w:tcPr>
          <w:p w14:paraId="77B69D1A" w14:textId="0D828868" w:rsidR="00AB5711" w:rsidRPr="007F2000" w:rsidRDefault="00AB5711" w:rsidP="00AB5711">
            <w:r>
              <w:rPr>
                <w:rFonts w:ascii="Arial" w:hAnsi="Arial" w:cs="Arial"/>
                <w:color w:val="000000"/>
                <w:sz w:val="18"/>
                <w:szCs w:val="18"/>
              </w:rPr>
              <w:t>048 Educación Superior</w:t>
            </w:r>
          </w:p>
        </w:tc>
      </w:tr>
      <w:tr w:rsidR="00AB5711" w:rsidRPr="007F2000" w14:paraId="2521A0EB" w14:textId="77777777" w:rsidTr="00FC243E">
        <w:tc>
          <w:tcPr>
            <w:tcW w:w="3539" w:type="dxa"/>
          </w:tcPr>
          <w:p w14:paraId="61CE334D" w14:textId="77777777" w:rsidR="00AB5711" w:rsidRPr="007F2000" w:rsidRDefault="00AB5711" w:rsidP="00AB5711">
            <w:pPr>
              <w:rPr>
                <w:b/>
              </w:rPr>
            </w:pPr>
            <w:r w:rsidRPr="007F2000">
              <w:rPr>
                <w:b/>
              </w:rPr>
              <w:t xml:space="preserve">Grupo funcional: </w:t>
            </w:r>
          </w:p>
        </w:tc>
        <w:tc>
          <w:tcPr>
            <w:tcW w:w="4955" w:type="dxa"/>
            <w:vAlign w:val="center"/>
          </w:tcPr>
          <w:p w14:paraId="3E92E9D7" w14:textId="63B7ADCF" w:rsidR="00AB5711" w:rsidRPr="007F2000" w:rsidRDefault="00AB5711" w:rsidP="00AB5711">
            <w:r>
              <w:rPr>
                <w:rFonts w:ascii="Arial" w:hAnsi="Arial" w:cs="Arial"/>
                <w:color w:val="000000"/>
                <w:sz w:val="18"/>
                <w:szCs w:val="18"/>
              </w:rPr>
              <w:t>0108 Educación Superior No Universitaria</w:t>
            </w:r>
          </w:p>
        </w:tc>
      </w:tr>
      <w:tr w:rsidR="00AB5711" w:rsidRPr="007F2000" w14:paraId="3E94C2B7" w14:textId="77777777" w:rsidTr="00FC243E">
        <w:tc>
          <w:tcPr>
            <w:tcW w:w="3539" w:type="dxa"/>
          </w:tcPr>
          <w:p w14:paraId="1627199C" w14:textId="77777777" w:rsidR="00AB5711" w:rsidRPr="007F2000" w:rsidRDefault="00AB5711" w:rsidP="00AB5711">
            <w:pPr>
              <w:rPr>
                <w:b/>
              </w:rPr>
            </w:pPr>
            <w:r w:rsidRPr="007F2000">
              <w:rPr>
                <w:b/>
              </w:rPr>
              <w:t>Servicio asociado:</w:t>
            </w:r>
          </w:p>
        </w:tc>
        <w:tc>
          <w:tcPr>
            <w:tcW w:w="4955" w:type="dxa"/>
            <w:vAlign w:val="center"/>
          </w:tcPr>
          <w:p w14:paraId="750E3F06" w14:textId="1893C89A" w:rsidR="00AB5711" w:rsidRPr="007F2000" w:rsidRDefault="00AB5711" w:rsidP="00AB5711">
            <w:r>
              <w:rPr>
                <w:rFonts w:ascii="Arial" w:hAnsi="Arial" w:cs="Arial"/>
                <w:color w:val="000000"/>
                <w:sz w:val="18"/>
                <w:szCs w:val="18"/>
              </w:rPr>
              <w:t>Servicio de Educación Superior Tecnológica</w:t>
            </w:r>
          </w:p>
        </w:tc>
      </w:tr>
      <w:tr w:rsidR="00AB5711" w:rsidRPr="007F2000" w14:paraId="1734AC67" w14:textId="77777777" w:rsidTr="00FC243E">
        <w:tc>
          <w:tcPr>
            <w:tcW w:w="3539" w:type="dxa"/>
          </w:tcPr>
          <w:p w14:paraId="6BFEB1EE" w14:textId="77777777" w:rsidR="00AB5711" w:rsidRPr="007F2000" w:rsidRDefault="00AB5711" w:rsidP="00AB5711">
            <w:pPr>
              <w:rPr>
                <w:b/>
              </w:rPr>
            </w:pPr>
            <w:r w:rsidRPr="007F2000">
              <w:rPr>
                <w:b/>
              </w:rPr>
              <w:t>Tipología de proyecto de inversión:</w:t>
            </w:r>
          </w:p>
        </w:tc>
        <w:tc>
          <w:tcPr>
            <w:tcW w:w="4955" w:type="dxa"/>
            <w:vAlign w:val="center"/>
          </w:tcPr>
          <w:p w14:paraId="24FCF44B" w14:textId="78836CB8" w:rsidR="00AB5711" w:rsidRPr="007F2000" w:rsidRDefault="00AB5711" w:rsidP="00AB5711">
            <w:pPr>
              <w:tabs>
                <w:tab w:val="left" w:pos="3110"/>
              </w:tabs>
            </w:pPr>
            <w:r>
              <w:rPr>
                <w:rFonts w:ascii="Arial" w:hAnsi="Arial" w:cs="Arial"/>
                <w:color w:val="000000"/>
                <w:sz w:val="18"/>
                <w:szCs w:val="18"/>
              </w:rPr>
              <w:t>Educación Superior Tecnológica</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rsidTr="7EE1DA00">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F80883" w14:paraId="5E448942" w14:textId="77777777" w:rsidTr="7EE1DA00">
        <w:trPr>
          <w:trHeight w:val="841"/>
        </w:trPr>
        <w:tc>
          <w:tcPr>
            <w:tcW w:w="8529" w:type="dxa"/>
            <w:tcBorders>
              <w:left w:val="single" w:sz="4" w:space="0" w:color="auto"/>
            </w:tcBorders>
          </w:tcPr>
          <w:p w14:paraId="066E8B4B" w14:textId="77777777" w:rsidR="007F2000" w:rsidRDefault="007F2000" w:rsidP="00190BF5">
            <w:pPr>
              <w:rPr>
                <w:b/>
              </w:rPr>
            </w:pPr>
          </w:p>
          <w:p w14:paraId="1FFEEB49" w14:textId="53C9F951" w:rsidR="00002FFB" w:rsidRPr="007F2000" w:rsidRDefault="00F95B43" w:rsidP="00A2302B">
            <w:pPr>
              <w:jc w:val="both"/>
            </w:pPr>
            <w:r w:rsidRPr="007F2000">
              <w:rPr>
                <w:b/>
              </w:rPr>
              <w:t>Descripción</w:t>
            </w:r>
            <w:r w:rsidRPr="007F2000">
              <w:t>:</w:t>
            </w:r>
          </w:p>
          <w:p w14:paraId="11950CE4" w14:textId="77777777" w:rsidR="00002FFB" w:rsidRPr="007F2000" w:rsidRDefault="00002FFB" w:rsidP="00A2302B">
            <w:pPr>
              <w:pStyle w:val="Prrafodelista"/>
              <w:ind w:left="313"/>
              <w:jc w:val="both"/>
            </w:pPr>
          </w:p>
          <w:p w14:paraId="5A16A5CD" w14:textId="77777777" w:rsidR="00AB5711" w:rsidRPr="00AB5711" w:rsidRDefault="00AB5711" w:rsidP="00A2302B">
            <w:pPr>
              <w:jc w:val="both"/>
              <w:rPr>
                <w:b/>
              </w:rPr>
            </w:pPr>
            <w:r w:rsidRPr="00AB5711">
              <w:rPr>
                <w:b/>
              </w:rPr>
              <w:t>Servicio de Educación Superior Tecnológica</w:t>
            </w:r>
          </w:p>
          <w:p w14:paraId="31E3997E" w14:textId="77777777" w:rsidR="00AB5711" w:rsidRPr="00AB5711" w:rsidRDefault="00AB5711" w:rsidP="00A2302B">
            <w:pPr>
              <w:jc w:val="both"/>
            </w:pPr>
          </w:p>
          <w:p w14:paraId="76A63C80" w14:textId="1A6ECCB3" w:rsidR="0045335D" w:rsidRPr="00AB5711" w:rsidRDefault="2E8C3CE7" w:rsidP="00A2302B">
            <w:pPr>
              <w:jc w:val="both"/>
            </w:pPr>
            <w:r w:rsidRPr="2E8C3CE7">
              <w:rPr>
                <w:i/>
                <w:iCs/>
              </w:rPr>
              <w:t>“La Educación Superior es la segunda etapa del Sistema Educativo que consolida la formación integral de las personas, produce conocimiento, desarrolla la investigación e innovación y forma profesionales en el más alto nivel de especialización y perfeccionamiento en todos los campos del saber, el arte, la cultura, la ciencia y la tecnología a fin de cubrir la demanda de la sociedad y contribuir al desarrollo y sostenibilidad del país y su adecuada inserción internacional".</w:t>
            </w:r>
            <w:r>
              <w:t xml:space="preserve"> (Norma 1)</w:t>
            </w:r>
          </w:p>
          <w:p w14:paraId="626BEA4B" w14:textId="77777777" w:rsidR="0045335D" w:rsidRDefault="0045335D" w:rsidP="00A2302B">
            <w:pPr>
              <w:jc w:val="both"/>
            </w:pPr>
          </w:p>
          <w:p w14:paraId="56DBFB4A" w14:textId="5B943042" w:rsidR="002104AA" w:rsidRDefault="2E8C3CE7" w:rsidP="00A2302B">
            <w:pPr>
              <w:jc w:val="both"/>
            </w:pPr>
            <w:r w:rsidRPr="2E8C3CE7">
              <w:rPr>
                <w:i/>
                <w:iCs/>
              </w:rPr>
              <w:t>“Los Institutos de Educación Superior (IES) brindan formación de carácter técnico, debidamente fundamentada en la naturaleza de un saber que garantiza la integración del conocimiento teórico e instrumental a fin de lograr las competencias requeridas por los sectores productivos para la inserción laboral. Brindan, además, estudios de especialización, de perfeccionamiento profesional en áreas específicas y otros programas de formación continua, y otorgan los respectivos certificados”.</w:t>
            </w:r>
            <w:r>
              <w:t xml:space="preserve"> (Norma 2)</w:t>
            </w:r>
          </w:p>
          <w:p w14:paraId="5254F2CC" w14:textId="77777777" w:rsidR="00A2302B" w:rsidRDefault="00A2302B" w:rsidP="00A2302B">
            <w:pPr>
              <w:jc w:val="both"/>
            </w:pPr>
          </w:p>
          <w:p w14:paraId="46172725" w14:textId="1DC55136" w:rsidR="009F504D" w:rsidRPr="009F504D" w:rsidRDefault="009F504D" w:rsidP="00A2302B">
            <w:pPr>
              <w:jc w:val="both"/>
              <w:rPr>
                <w:i/>
                <w:iCs/>
              </w:rPr>
            </w:pPr>
            <w:r w:rsidRPr="009F504D">
              <w:rPr>
                <w:i/>
                <w:iCs/>
              </w:rPr>
              <w:t>“Las EES vinculadas a la tecnología y a las ciencias aplicadas a los sectores productivos de la economía nacional se denominan Escuelas de Educación Superior Tecnológica (EEST). Brindan formación especializada con fundamentación científica y el desarrollo de la investigación aplicada. Se orientan fundamentalmente al dominio de las ciencias aplicadas; a la asimilación,</w:t>
            </w:r>
          </w:p>
          <w:p w14:paraId="7AE8DCA7" w14:textId="095971D3" w:rsidR="00EA5E5C" w:rsidRDefault="2E8C3CE7" w:rsidP="00A2302B">
            <w:pPr>
              <w:jc w:val="both"/>
            </w:pPr>
            <w:r w:rsidRPr="2E8C3CE7">
              <w:rPr>
                <w:i/>
                <w:iCs/>
              </w:rPr>
              <w:t>desagregación, adaptación, mejoramiento y modificación de la tecnología; y a la innovación.”</w:t>
            </w:r>
            <w:r>
              <w:t xml:space="preserve"> (Norma </w:t>
            </w:r>
            <w:r w:rsidR="00A2302B">
              <w:t>2</w:t>
            </w:r>
            <w:r>
              <w:t>)</w:t>
            </w:r>
          </w:p>
          <w:p w14:paraId="1E4DAEAD" w14:textId="3E9A382A" w:rsidR="00207E21" w:rsidRDefault="2E8C3CE7" w:rsidP="00A2302B">
            <w:pPr>
              <w:jc w:val="both"/>
              <w:rPr>
                <w:rFonts w:ascii="Times New Roman" w:eastAsia="Times New Roman" w:hAnsi="Times New Roman" w:cs="Times New Roman"/>
                <w:sz w:val="24"/>
                <w:szCs w:val="24"/>
              </w:rPr>
            </w:pPr>
            <w:r w:rsidRPr="2E8C3CE7">
              <w:rPr>
                <w:rFonts w:ascii="Arial" w:eastAsia="Arial" w:hAnsi="Arial" w:cs="Arial"/>
                <w:b/>
                <w:bCs/>
                <w:sz w:val="20"/>
                <w:szCs w:val="20"/>
              </w:rPr>
              <w:t xml:space="preserve">   </w:t>
            </w:r>
          </w:p>
          <w:p w14:paraId="51AB472C" w14:textId="2D5CE71F" w:rsidR="00002FFB" w:rsidRPr="007F2000" w:rsidRDefault="00F95B43" w:rsidP="00A2302B">
            <w:pPr>
              <w:jc w:val="both"/>
              <w:rPr>
                <w:b/>
              </w:rPr>
            </w:pPr>
            <w:r w:rsidRPr="007F2000">
              <w:rPr>
                <w:b/>
              </w:rPr>
              <w:t>Norma</w:t>
            </w:r>
            <w:r w:rsidR="00B81C34">
              <w:rPr>
                <w:b/>
              </w:rPr>
              <w:t>s</w:t>
            </w:r>
            <w:r w:rsidRPr="007F2000">
              <w:rPr>
                <w:b/>
              </w:rPr>
              <w:t xml:space="preserve"> Legal</w:t>
            </w:r>
            <w:r w:rsidR="00B81C34">
              <w:rPr>
                <w:b/>
              </w:rPr>
              <w:t>es</w:t>
            </w:r>
            <w:r w:rsidRPr="007F2000">
              <w:rPr>
                <w:b/>
              </w:rPr>
              <w:t>:</w:t>
            </w:r>
          </w:p>
          <w:p w14:paraId="32D64C1C" w14:textId="06C15F77" w:rsidR="00002FFB" w:rsidRDefault="00002FFB" w:rsidP="00A2302B">
            <w:pPr>
              <w:jc w:val="both"/>
            </w:pPr>
          </w:p>
          <w:p w14:paraId="03B19EB9" w14:textId="4A5E4528" w:rsidR="00A83C9B" w:rsidRDefault="2E8C3CE7" w:rsidP="00A2302B">
            <w:pPr>
              <w:jc w:val="both"/>
            </w:pPr>
            <w:r>
              <w:t xml:space="preserve">(Norma 1) Artículo 49 de la Ley </w:t>
            </w:r>
            <w:proofErr w:type="spellStart"/>
            <w:r>
              <w:t>N°</w:t>
            </w:r>
            <w:proofErr w:type="spellEnd"/>
            <w:r>
              <w:t xml:space="preserve"> 28044, Ley General de Educación y sus modificatorias.</w:t>
            </w:r>
          </w:p>
          <w:p w14:paraId="548FBD2F" w14:textId="5800F5BA" w:rsidR="00AB5711" w:rsidRPr="00AB5711" w:rsidRDefault="2E8C3CE7" w:rsidP="00A2302B">
            <w:pPr>
              <w:jc w:val="both"/>
              <w:rPr>
                <w:color w:val="0070C0"/>
                <w:lang w:val="en-AU"/>
              </w:rPr>
            </w:pPr>
            <w:r w:rsidRPr="2E8C3CE7">
              <w:rPr>
                <w:lang w:val="en-AU"/>
              </w:rPr>
              <w:t xml:space="preserve">LINK: </w:t>
            </w:r>
            <w:hyperlink r:id="rId8" w:history="1">
              <w:r w:rsidRPr="2E8C3CE7">
                <w:rPr>
                  <w:rStyle w:val="Hipervnculo"/>
                  <w:rFonts w:ascii="Calibri" w:eastAsia="Calibri" w:hAnsi="Calibri" w:cs="Calibri"/>
                  <w:lang w:val="en-AU"/>
                </w:rPr>
                <w:t>http://www.minedu.gob.pe/p/ley_general_de_educacion_28044.pdf</w:t>
              </w:r>
            </w:hyperlink>
          </w:p>
          <w:p w14:paraId="5FBBEFA4" w14:textId="77777777" w:rsidR="00AB5711" w:rsidRPr="00AB5711" w:rsidRDefault="00AB5711" w:rsidP="00A2302B">
            <w:pPr>
              <w:jc w:val="both"/>
              <w:rPr>
                <w:lang w:val="en-AU"/>
              </w:rPr>
            </w:pPr>
          </w:p>
          <w:p w14:paraId="47E5565F" w14:textId="282C50AE" w:rsidR="00AB5711" w:rsidRPr="00AB5711" w:rsidRDefault="2E8C3CE7" w:rsidP="00A2302B">
            <w:pPr>
              <w:jc w:val="both"/>
              <w:rPr>
                <w:lang w:val="en-AU"/>
              </w:rPr>
            </w:pPr>
            <w:r>
              <w:t xml:space="preserve">(Norma 2) Artículo 5 de la Ley </w:t>
            </w:r>
            <w:proofErr w:type="spellStart"/>
            <w:r>
              <w:t>N°</w:t>
            </w:r>
            <w:proofErr w:type="spellEnd"/>
            <w:r>
              <w:t xml:space="preserve"> 30512, Ley de Institutos y Escuelas de Educación y Escuelas de Educación Superior y de la Carrera Pública de sus Docentes y sus modificatorias.</w:t>
            </w:r>
            <w:r w:rsidRPr="2E8C3CE7">
              <w:rPr>
                <w:lang w:val="en-AU"/>
              </w:rPr>
              <w:t xml:space="preserve">  </w:t>
            </w:r>
          </w:p>
          <w:p w14:paraId="442F54A7" w14:textId="0D7DFE7B" w:rsidR="00AB5711" w:rsidRPr="00AB5711" w:rsidRDefault="2E8C3CE7" w:rsidP="00A2302B">
            <w:pPr>
              <w:jc w:val="both"/>
              <w:rPr>
                <w:lang w:val="en-AU"/>
              </w:rPr>
            </w:pPr>
            <w:r w:rsidRPr="2E8C3CE7">
              <w:rPr>
                <w:lang w:val="en-AU"/>
              </w:rPr>
              <w:lastRenderedPageBreak/>
              <w:t xml:space="preserve">LINK:  </w:t>
            </w:r>
            <w:r w:rsidR="00A2302B" w:rsidRPr="00A2302B">
              <w:rPr>
                <w:color w:val="0070C0"/>
                <w:u w:val="single"/>
                <w:lang w:val="en-AU"/>
              </w:rPr>
              <w:t>https://cdn.www.gob.pe/uploads/document/file/105228/_30512_-_03-11-2016_11_50_02_-Ley_30512__Ley_de_Institutos_y_Escuelas_de_Educaci%C3%B3n_Superior.pdf?v=1586905427</w:t>
            </w:r>
          </w:p>
          <w:p w14:paraId="67C07B3C" w14:textId="103AA00E" w:rsidR="000B6515" w:rsidRPr="007F2000" w:rsidRDefault="000B6515" w:rsidP="00A2302B">
            <w:pPr>
              <w:pStyle w:val="Prrafodelista"/>
              <w:ind w:left="0"/>
              <w:jc w:val="both"/>
              <w:rPr>
                <w:color w:val="0070C0"/>
                <w:u w:val="single"/>
                <w:lang w:val="en-AU"/>
              </w:rPr>
            </w:pPr>
          </w:p>
        </w:tc>
      </w:tr>
      <w:tr w:rsidR="00057AB6" w:rsidRPr="007F2000" w14:paraId="509F030F" w14:textId="77777777" w:rsidTr="7EE1DA00">
        <w:trPr>
          <w:trHeight w:val="260"/>
        </w:trPr>
        <w:tc>
          <w:tcPr>
            <w:tcW w:w="8529" w:type="dxa"/>
            <w:tcBorders>
              <w:left w:val="single" w:sz="4" w:space="0" w:color="auto"/>
            </w:tcBorders>
            <w:shd w:val="clear" w:color="auto" w:fill="000000" w:themeFill="text1"/>
          </w:tcPr>
          <w:p w14:paraId="203FF4CC" w14:textId="6A224C5F" w:rsidR="00002FFB" w:rsidRPr="007F2000" w:rsidRDefault="00190BF5" w:rsidP="00057AB6">
            <w:r w:rsidRPr="007F2000">
              <w:rPr>
                <w:b/>
              </w:rPr>
              <w:lastRenderedPageBreak/>
              <w:t>Nivel</w:t>
            </w:r>
            <w:r w:rsidR="00F95B43" w:rsidRPr="007F2000">
              <w:rPr>
                <w:b/>
              </w:rPr>
              <w:t xml:space="preserve"> de Servicio</w:t>
            </w:r>
          </w:p>
        </w:tc>
      </w:tr>
      <w:tr w:rsidR="00057AB6" w:rsidRPr="00F80883" w14:paraId="5AFB2F64" w14:textId="77777777" w:rsidTr="7EE1DA00">
        <w:trPr>
          <w:trHeight w:val="260"/>
        </w:trPr>
        <w:tc>
          <w:tcPr>
            <w:tcW w:w="8529" w:type="dxa"/>
            <w:tcBorders>
              <w:left w:val="single" w:sz="4" w:space="0" w:color="auto"/>
            </w:tcBorders>
          </w:tcPr>
          <w:p w14:paraId="01BB1C53" w14:textId="77777777" w:rsidR="00EA5E5C" w:rsidRDefault="00EA5E5C" w:rsidP="00A2302B">
            <w:pPr>
              <w:jc w:val="both"/>
              <w:rPr>
                <w:b/>
              </w:rPr>
            </w:pPr>
          </w:p>
          <w:p w14:paraId="7F917648" w14:textId="01C9A724" w:rsidR="00CF624A" w:rsidRPr="0009176A" w:rsidRDefault="00CF624A" w:rsidP="00A2302B">
            <w:pPr>
              <w:jc w:val="both"/>
            </w:pPr>
            <w:r>
              <w:t>En el marco del Sistema Nacional de Programación Multianual y Gestión de Inversiones (SNPMGI) se identificaron los siguientes niveles de servicio:</w:t>
            </w:r>
          </w:p>
          <w:p w14:paraId="61076AD6" w14:textId="77777777" w:rsidR="00CF624A" w:rsidRDefault="00CF624A" w:rsidP="00A2302B">
            <w:pPr>
              <w:jc w:val="both"/>
              <w:rPr>
                <w:b/>
              </w:rPr>
            </w:pPr>
          </w:p>
          <w:p w14:paraId="7F454531" w14:textId="1E7DF407" w:rsidR="00002FFB" w:rsidRPr="007F2000" w:rsidRDefault="00F95B43" w:rsidP="00A2302B">
            <w:pPr>
              <w:jc w:val="both"/>
            </w:pPr>
            <w:r w:rsidRPr="007F2000">
              <w:rPr>
                <w:b/>
              </w:rPr>
              <w:t>Descripción</w:t>
            </w:r>
            <w:r w:rsidRPr="007F2000">
              <w:t>:</w:t>
            </w:r>
          </w:p>
          <w:p w14:paraId="1F7C547A" w14:textId="77777777" w:rsidR="00002FFB" w:rsidRPr="007F2000" w:rsidRDefault="00002FFB" w:rsidP="00A2302B">
            <w:pPr>
              <w:pStyle w:val="Prrafodelista"/>
              <w:ind w:left="1080"/>
              <w:jc w:val="both"/>
              <w:rPr>
                <w:sz w:val="14"/>
              </w:rPr>
            </w:pPr>
          </w:p>
          <w:p w14:paraId="09D89EBA" w14:textId="16B58A48" w:rsidR="00AB5711" w:rsidRDefault="00AB5711" w:rsidP="00A2302B">
            <w:pPr>
              <w:jc w:val="both"/>
              <w:rPr>
                <w:b/>
              </w:rPr>
            </w:pPr>
            <w:r w:rsidRPr="00AB5711">
              <w:rPr>
                <w:b/>
              </w:rPr>
              <w:t xml:space="preserve">i.   Nivel </w:t>
            </w:r>
            <w:r w:rsidR="0001197A">
              <w:rPr>
                <w:b/>
              </w:rPr>
              <w:t xml:space="preserve">Formativo </w:t>
            </w:r>
            <w:r w:rsidRPr="00AB5711">
              <w:rPr>
                <w:b/>
              </w:rPr>
              <w:t>Técnico</w:t>
            </w:r>
          </w:p>
          <w:p w14:paraId="160FDC8A" w14:textId="77777777" w:rsidR="00D83625" w:rsidRPr="00AB5711" w:rsidRDefault="00D83625" w:rsidP="00A2302B">
            <w:pPr>
              <w:jc w:val="both"/>
              <w:rPr>
                <w:b/>
              </w:rPr>
            </w:pPr>
          </w:p>
          <w:p w14:paraId="5D45CEF0" w14:textId="2B0E8198" w:rsidR="00D83625" w:rsidRPr="00D83625" w:rsidRDefault="00D83625" w:rsidP="00A2302B">
            <w:pPr>
              <w:jc w:val="both"/>
              <w:rPr>
                <w:i/>
                <w:iCs/>
              </w:rPr>
            </w:pPr>
            <w:r w:rsidRPr="00D83625">
              <w:rPr>
                <w:i/>
                <w:iCs/>
              </w:rPr>
              <w:t>“</w:t>
            </w:r>
            <w:r w:rsidR="00AB5711" w:rsidRPr="00D83625">
              <w:rPr>
                <w:i/>
                <w:iCs/>
              </w:rPr>
              <w:t>Provee al estudiante competencias que le permitan desempeñarse en el ámbito laboral de manera eficaz en una determinada función controlando sus propias tareas, desarrollando supervisión sobre sus actividades, identificando problemas técnicos y ejecutando acciones correctivas específicas.</w:t>
            </w:r>
          </w:p>
          <w:p w14:paraId="564E0256" w14:textId="6BEC249F" w:rsidR="00AB5711" w:rsidRPr="00D83625" w:rsidRDefault="00AB5711" w:rsidP="00A2302B">
            <w:pPr>
              <w:jc w:val="both"/>
              <w:rPr>
                <w:i/>
                <w:iCs/>
              </w:rPr>
            </w:pPr>
            <w:r w:rsidRPr="00D83625">
              <w:rPr>
                <w:i/>
                <w:iCs/>
              </w:rPr>
              <w:t xml:space="preserve"> </w:t>
            </w:r>
          </w:p>
          <w:p w14:paraId="5276B64B" w14:textId="7DFF3FB6" w:rsidR="00F80883" w:rsidRDefault="2E8C3CE7" w:rsidP="00A2302B">
            <w:pPr>
              <w:jc w:val="both"/>
              <w:rPr>
                <w:i/>
                <w:iCs/>
              </w:rPr>
            </w:pPr>
            <w:r w:rsidRPr="2E8C3CE7">
              <w:rPr>
                <w:i/>
                <w:iCs/>
              </w:rPr>
              <w:t xml:space="preserve">Un estudiante que egrese de este nivel puede insertarse al mercado laboral, profundizando sus conocimientos en el campo técnico relacionado al programa de estudios o continuar con otros niveles de la ES”. </w:t>
            </w:r>
            <w:r w:rsidR="00A2302B">
              <w:t>(Norma 4)</w:t>
            </w:r>
          </w:p>
          <w:p w14:paraId="3AD6E196" w14:textId="77777777" w:rsidR="00A2302B" w:rsidRDefault="00A2302B" w:rsidP="00A2302B">
            <w:pPr>
              <w:jc w:val="both"/>
            </w:pPr>
          </w:p>
          <w:p w14:paraId="5E1F51FA" w14:textId="4B695FD3" w:rsidR="00AB5711" w:rsidRDefault="00AB5711" w:rsidP="00A2302B">
            <w:pPr>
              <w:jc w:val="both"/>
              <w:rPr>
                <w:b/>
              </w:rPr>
            </w:pPr>
            <w:proofErr w:type="spellStart"/>
            <w:r w:rsidRPr="00AB5711">
              <w:rPr>
                <w:b/>
              </w:rPr>
              <w:t>ii</w:t>
            </w:r>
            <w:proofErr w:type="spellEnd"/>
            <w:r w:rsidRPr="00AB5711">
              <w:rPr>
                <w:b/>
              </w:rPr>
              <w:t xml:space="preserve">.   Nivel </w:t>
            </w:r>
            <w:r w:rsidR="0001197A">
              <w:rPr>
                <w:b/>
              </w:rPr>
              <w:t xml:space="preserve">Formativo </w:t>
            </w:r>
            <w:r w:rsidRPr="00AB5711">
              <w:rPr>
                <w:b/>
              </w:rPr>
              <w:t>Profesional Técnico</w:t>
            </w:r>
          </w:p>
          <w:p w14:paraId="2BA3BAE5" w14:textId="77777777" w:rsidR="00AB5711" w:rsidRPr="00AB5711" w:rsidRDefault="00AB5711" w:rsidP="00A2302B">
            <w:pPr>
              <w:jc w:val="both"/>
              <w:rPr>
                <w:b/>
              </w:rPr>
            </w:pPr>
          </w:p>
          <w:p w14:paraId="6A20BD83" w14:textId="1DF6F73F" w:rsidR="00AB5711" w:rsidRDefault="2E8C3CE7" w:rsidP="00A2302B">
            <w:pPr>
              <w:jc w:val="both"/>
            </w:pPr>
            <w:r w:rsidRPr="2E8C3CE7">
              <w:rPr>
                <w:i/>
                <w:iCs/>
              </w:rPr>
              <w:t>“Provee al estudiante competencias que le permitan desempeñarse en el ámbito laboral en una determinada función, realizando procesos y procedimientos de trabajo predeterminado con autonomía limitada, supervisando sus actividades y tareas de personas a su cargo, considerando los recursos técnicos y materiales requeridos en la producción de bienes o servicios. Un estudiante que egrese de este nivel puede insertarse al mercado laboral, profundizar sus conocimientos en el campo técnico o continuar su formación en otros niveles de la ES”.</w:t>
            </w:r>
            <w:r>
              <w:t xml:space="preserve"> </w:t>
            </w:r>
            <w:r w:rsidR="00A2302B">
              <w:t>(Norma 4)</w:t>
            </w:r>
          </w:p>
          <w:p w14:paraId="13D161A0" w14:textId="77777777" w:rsidR="00A2302B" w:rsidRDefault="00A2302B" w:rsidP="00A2302B">
            <w:pPr>
              <w:jc w:val="both"/>
            </w:pPr>
          </w:p>
          <w:p w14:paraId="05132DB9" w14:textId="77777777" w:rsidR="00AB5711" w:rsidRDefault="00AB5711" w:rsidP="00A2302B">
            <w:pPr>
              <w:jc w:val="both"/>
              <w:rPr>
                <w:b/>
              </w:rPr>
            </w:pPr>
            <w:proofErr w:type="spellStart"/>
            <w:r w:rsidRPr="00AB5711">
              <w:rPr>
                <w:b/>
              </w:rPr>
              <w:t>iii</w:t>
            </w:r>
            <w:proofErr w:type="spellEnd"/>
            <w:r w:rsidRPr="00AB5711">
              <w:rPr>
                <w:b/>
              </w:rPr>
              <w:t xml:space="preserve">.   Nivel Formativo Profesional </w:t>
            </w:r>
          </w:p>
          <w:p w14:paraId="32ED4B5D" w14:textId="77777777" w:rsidR="004C4328" w:rsidRPr="00AB5711" w:rsidRDefault="004C4328" w:rsidP="00A2302B">
            <w:pPr>
              <w:jc w:val="both"/>
              <w:rPr>
                <w:b/>
              </w:rPr>
            </w:pPr>
          </w:p>
          <w:p w14:paraId="148EA853" w14:textId="1F9D0E8F" w:rsidR="00EA5E5C" w:rsidRPr="0001197A" w:rsidRDefault="2E8C3CE7" w:rsidP="00A2302B">
            <w:pPr>
              <w:jc w:val="both"/>
              <w:rPr>
                <w:i/>
                <w:iCs/>
              </w:rPr>
            </w:pPr>
            <w:r w:rsidRPr="2E8C3CE7">
              <w:rPr>
                <w:i/>
                <w:iCs/>
              </w:rPr>
              <w:t xml:space="preserve">“Provee al estudiante competencias que le permitan desempeñarse en el ámbito laboral en funciones variadas y complejas en diferentes contextos, ejerciendo autoridad total de una unidad de negocio a nivel institucional o corporativo. Cuenta con autonomía para tomar decisiones y para la planificación estratégica, capacidad para liderazgo orientado al logro de resultados, con un nivel de análisis y síntesis, y de comunicación oral y escrita. Un estudiante que egrese de este nivel puede insertarse al mercado laboral, profundizando sus conocimientos en el campo técnico o continuar su formación con otros niveles de la ES”. </w:t>
            </w:r>
            <w:r>
              <w:t>(Norma 4)</w:t>
            </w:r>
          </w:p>
          <w:p w14:paraId="098B9822" w14:textId="77777777" w:rsidR="007F2000" w:rsidRPr="007F2000" w:rsidRDefault="007F2000" w:rsidP="00A2302B">
            <w:pPr>
              <w:pStyle w:val="Prrafodelista"/>
              <w:autoSpaceDE w:val="0"/>
              <w:autoSpaceDN w:val="0"/>
              <w:adjustRightInd w:val="0"/>
              <w:jc w:val="both"/>
              <w:rPr>
                <w:sz w:val="16"/>
              </w:rPr>
            </w:pPr>
          </w:p>
          <w:p w14:paraId="7F715D01" w14:textId="187AC498" w:rsidR="00886B02" w:rsidRDefault="00F95B43" w:rsidP="00A2302B">
            <w:pPr>
              <w:jc w:val="both"/>
              <w:rPr>
                <w:b/>
              </w:rPr>
            </w:pPr>
            <w:r w:rsidRPr="007F2000">
              <w:rPr>
                <w:b/>
              </w:rPr>
              <w:t xml:space="preserve">Norma </w:t>
            </w:r>
            <w:r w:rsidR="00B72BD7" w:rsidRPr="007F2000">
              <w:rPr>
                <w:b/>
              </w:rPr>
              <w:t>Legal</w:t>
            </w:r>
            <w:r w:rsidRPr="007F2000">
              <w:rPr>
                <w:b/>
              </w:rPr>
              <w:t>:</w:t>
            </w:r>
          </w:p>
          <w:p w14:paraId="38D4B417" w14:textId="530DAB06" w:rsidR="00AB5711" w:rsidRPr="00AB5711" w:rsidRDefault="00AB5711" w:rsidP="00A2302B">
            <w:pPr>
              <w:jc w:val="both"/>
            </w:pPr>
          </w:p>
          <w:p w14:paraId="0F1F407E" w14:textId="56AD1675" w:rsidR="00AB5711" w:rsidRDefault="2E8C3CE7" w:rsidP="00A2302B">
            <w:pPr>
              <w:jc w:val="both"/>
            </w:pPr>
            <w:r>
              <w:t xml:space="preserve">(Norma 4) Numerales 8.1, 8.2 y 8.3 de los "Lineamientos Académicos Generales para los Institutos de Educación Superior y las Escuelas de Educación Superior Tecnológicas", aprobados mediante la Resolución Viceministerial </w:t>
            </w:r>
            <w:proofErr w:type="spellStart"/>
            <w:r>
              <w:t>N°</w:t>
            </w:r>
            <w:proofErr w:type="spellEnd"/>
            <w:r>
              <w:t xml:space="preserve"> 178-2018-MINEDU y actualizados por Resolución Viceministerial </w:t>
            </w:r>
            <w:proofErr w:type="spellStart"/>
            <w:r>
              <w:t>N°</w:t>
            </w:r>
            <w:proofErr w:type="spellEnd"/>
            <w:r>
              <w:t xml:space="preserve"> 049-2022-MINEDU.</w:t>
            </w:r>
          </w:p>
          <w:p w14:paraId="69F8EDA0" w14:textId="7CA72731" w:rsidR="0001197A" w:rsidRDefault="2E8C3CE7" w:rsidP="00A2302B">
            <w:pPr>
              <w:jc w:val="both"/>
            </w:pPr>
            <w:proofErr w:type="gramStart"/>
            <w:r>
              <w:t>Link</w:t>
            </w:r>
            <w:proofErr w:type="gramEnd"/>
            <w:r>
              <w:t xml:space="preserve">: </w:t>
            </w:r>
            <w:hyperlink r:id="rId9" w:history="1">
              <w:r w:rsidR="00A2302B" w:rsidRPr="00DA7F03">
                <w:rPr>
                  <w:rStyle w:val="Hipervnculo"/>
                </w:rPr>
                <w:t>https://www.gob.pe/institucion/minedu/normas-legales/2946166-049-2022-minedu</w:t>
              </w:r>
            </w:hyperlink>
            <w:r w:rsidR="00A2302B">
              <w:t xml:space="preserve"> </w:t>
            </w:r>
            <w:r>
              <w:t xml:space="preserve"> </w:t>
            </w:r>
          </w:p>
          <w:p w14:paraId="0994074E" w14:textId="77777777" w:rsidR="00F75027" w:rsidRDefault="00F75027" w:rsidP="00A2302B">
            <w:pPr>
              <w:jc w:val="both"/>
            </w:pPr>
          </w:p>
          <w:p w14:paraId="18DF3615" w14:textId="77777777" w:rsidR="00F75027" w:rsidRDefault="00F75027" w:rsidP="00A2302B">
            <w:pPr>
              <w:jc w:val="both"/>
            </w:pPr>
          </w:p>
          <w:p w14:paraId="214479A3" w14:textId="77777777" w:rsidR="005B4C21" w:rsidRPr="007F2000" w:rsidRDefault="005B4C21" w:rsidP="00A2302B">
            <w:pPr>
              <w:jc w:val="both"/>
              <w:rPr>
                <w:sz w:val="12"/>
                <w:lang w:val="en-US"/>
              </w:rPr>
            </w:pPr>
          </w:p>
        </w:tc>
      </w:tr>
      <w:tr w:rsidR="00057AB6" w:rsidRPr="007F2000" w14:paraId="08632259" w14:textId="77777777" w:rsidTr="7EE1DA00">
        <w:trPr>
          <w:trHeight w:val="260"/>
        </w:trPr>
        <w:tc>
          <w:tcPr>
            <w:tcW w:w="8529" w:type="dxa"/>
            <w:tcBorders>
              <w:left w:val="single" w:sz="4" w:space="0" w:color="auto"/>
            </w:tcBorders>
            <w:shd w:val="clear" w:color="auto" w:fill="000000" w:themeFill="text1"/>
          </w:tcPr>
          <w:p w14:paraId="7155EC9C" w14:textId="40D8DA37" w:rsidR="00002FFB" w:rsidRPr="007F2000" w:rsidRDefault="00F95B43" w:rsidP="00A2302B">
            <w:pPr>
              <w:jc w:val="both"/>
            </w:pPr>
            <w:r w:rsidRPr="007F2000">
              <w:rPr>
                <w:b/>
              </w:rPr>
              <w:lastRenderedPageBreak/>
              <w:t>Estándares de Calidad</w:t>
            </w:r>
          </w:p>
        </w:tc>
      </w:tr>
      <w:tr w:rsidR="00002FFB" w:rsidRPr="005B4C21" w14:paraId="094E85F5" w14:textId="77777777" w:rsidTr="7EE1DA00">
        <w:trPr>
          <w:trHeight w:val="260"/>
        </w:trPr>
        <w:tc>
          <w:tcPr>
            <w:tcW w:w="8529" w:type="dxa"/>
            <w:tcBorders>
              <w:left w:val="single" w:sz="4" w:space="0" w:color="auto"/>
              <w:bottom w:val="single" w:sz="4" w:space="0" w:color="auto"/>
            </w:tcBorders>
          </w:tcPr>
          <w:p w14:paraId="64874914" w14:textId="335A6106" w:rsidR="00EA5E5C" w:rsidRDefault="00EA5E5C" w:rsidP="00A2302B">
            <w:pPr>
              <w:jc w:val="both"/>
              <w:rPr>
                <w:b/>
              </w:rPr>
            </w:pPr>
          </w:p>
          <w:p w14:paraId="5E29659B" w14:textId="42417737" w:rsidR="00002FFB" w:rsidRPr="007F2000" w:rsidRDefault="00F95B43" w:rsidP="00A2302B">
            <w:pPr>
              <w:jc w:val="both"/>
            </w:pPr>
            <w:r w:rsidRPr="007F2000">
              <w:rPr>
                <w:b/>
              </w:rPr>
              <w:t>Descripción</w:t>
            </w:r>
            <w:r w:rsidRPr="007F2000">
              <w:t>:</w:t>
            </w:r>
          </w:p>
          <w:p w14:paraId="22B1C707" w14:textId="2D48E365" w:rsidR="006113CA" w:rsidRPr="00AB5711" w:rsidRDefault="006113CA" w:rsidP="00A2302B">
            <w:pPr>
              <w:jc w:val="both"/>
            </w:pPr>
          </w:p>
          <w:p w14:paraId="4F5E28B6" w14:textId="43878A7E" w:rsidR="00AB5711" w:rsidRPr="00AB5711" w:rsidRDefault="00AB5711" w:rsidP="00A2302B">
            <w:pPr>
              <w:jc w:val="both"/>
            </w:pPr>
            <w:r>
              <w:t xml:space="preserve">A continuación, se presentan la descripción de los siguientes estándares de calidad identificados en el marco del </w:t>
            </w:r>
            <w:r w:rsidR="002438B2">
              <w:t>SNPMGI</w:t>
            </w:r>
            <w:r w:rsidR="51370C8E">
              <w:t>,</w:t>
            </w:r>
            <w:r>
              <w:t xml:space="preserve"> para el servicio de Educación Superior Tecnológica.</w:t>
            </w:r>
          </w:p>
          <w:p w14:paraId="6A4CAB7A" w14:textId="77777777" w:rsidR="00AB5711" w:rsidRPr="00AB5711" w:rsidRDefault="00AB5711" w:rsidP="00A2302B">
            <w:pPr>
              <w:jc w:val="both"/>
            </w:pPr>
          </w:p>
          <w:p w14:paraId="1A5B4D9A" w14:textId="6FA06B6E" w:rsidR="00AB5711" w:rsidRPr="00AB5711" w:rsidRDefault="2E8C3CE7" w:rsidP="00A2302B">
            <w:pPr>
              <w:jc w:val="both"/>
              <w:rPr>
                <w:b/>
                <w:bCs/>
              </w:rPr>
            </w:pPr>
            <w:r w:rsidRPr="2E8C3CE7">
              <w:rPr>
                <w:b/>
                <w:bCs/>
              </w:rPr>
              <w:t>i. Reglamento Nacional de Edificaciones y sus modificatorias</w:t>
            </w:r>
          </w:p>
          <w:p w14:paraId="3BBCBE19" w14:textId="77777777" w:rsidR="00AB5711" w:rsidRPr="00AB5711" w:rsidRDefault="00AB5711" w:rsidP="00A2302B">
            <w:pPr>
              <w:jc w:val="both"/>
            </w:pPr>
          </w:p>
          <w:p w14:paraId="52D5A4EA" w14:textId="46779A3E" w:rsidR="00AB5711" w:rsidRPr="00AB5711" w:rsidRDefault="2E8C3CE7" w:rsidP="00A2302B">
            <w:pPr>
              <w:jc w:val="both"/>
            </w:pPr>
            <w:r>
              <w:t>El Reglamento Nacional de Edificaciones tiene por objetivo normar los criterios y requisitos mínimos para el diseño y ejecución de las habilitaciones urbanas y las edificaciones, permitiendo de esta manera una mejor ejecución de los planes urbanos. (Norma 5)</w:t>
            </w:r>
          </w:p>
          <w:p w14:paraId="69248B0F" w14:textId="77777777" w:rsidR="00AB5711" w:rsidRDefault="00AB5711" w:rsidP="00A2302B">
            <w:pPr>
              <w:jc w:val="both"/>
            </w:pPr>
          </w:p>
          <w:p w14:paraId="120312CE" w14:textId="553A999A" w:rsidR="00804114" w:rsidRPr="00AB5711" w:rsidRDefault="2E8C3CE7" w:rsidP="00A2302B">
            <w:pPr>
              <w:jc w:val="both"/>
              <w:rPr>
                <w:b/>
                <w:bCs/>
              </w:rPr>
            </w:pPr>
            <w:proofErr w:type="spellStart"/>
            <w:r w:rsidRPr="2E8C3CE7">
              <w:rPr>
                <w:b/>
                <w:bCs/>
              </w:rPr>
              <w:t>ii</w:t>
            </w:r>
            <w:proofErr w:type="spellEnd"/>
            <w:r w:rsidRPr="2E8C3CE7">
              <w:rPr>
                <w:b/>
                <w:bCs/>
              </w:rPr>
              <w:t xml:space="preserve">. Norma Técnica de Criterios Generales de Diseño para Infraestructura Educativa </w:t>
            </w:r>
          </w:p>
          <w:p w14:paraId="1AF524C8" w14:textId="77777777" w:rsidR="00804114" w:rsidRPr="00AB5711" w:rsidRDefault="00804114" w:rsidP="00A2302B">
            <w:pPr>
              <w:jc w:val="both"/>
            </w:pPr>
          </w:p>
          <w:p w14:paraId="4990CC1F" w14:textId="77777777" w:rsidR="00804114" w:rsidRPr="00AB5711" w:rsidRDefault="00804114" w:rsidP="00A2302B">
            <w:pPr>
              <w:jc w:val="both"/>
            </w:pPr>
            <w:r w:rsidRPr="00AB5711">
              <w:t>La presente norma tiene como objetivo establecer disposiciones generales para uniformizar conceptos y establecer principios y criterios de análisis, diagnostico e identificación para todo el proceso de diseño de la infraestructura educativa. Algunos de los puntos que se desarrollan en esta norma son:</w:t>
            </w:r>
          </w:p>
          <w:p w14:paraId="52F39555" w14:textId="77777777" w:rsidR="00804114" w:rsidRPr="00AB5711" w:rsidRDefault="00804114" w:rsidP="00A2302B">
            <w:pPr>
              <w:jc w:val="both"/>
            </w:pPr>
          </w:p>
          <w:p w14:paraId="65B4B013" w14:textId="77777777" w:rsidR="00804114" w:rsidRPr="00AB5711" w:rsidRDefault="00804114" w:rsidP="00A2302B">
            <w:pPr>
              <w:jc w:val="both"/>
            </w:pPr>
            <w:r w:rsidRPr="00AB5711">
              <w:t>• Análisis territorial</w:t>
            </w:r>
          </w:p>
          <w:p w14:paraId="5FD3ACB5" w14:textId="77777777" w:rsidR="00804114" w:rsidRPr="00AB5711" w:rsidRDefault="00804114" w:rsidP="00A2302B">
            <w:pPr>
              <w:jc w:val="both"/>
            </w:pPr>
            <w:r w:rsidRPr="00AB5711">
              <w:t>• Condiciones del terreno</w:t>
            </w:r>
          </w:p>
          <w:p w14:paraId="5695737E" w14:textId="77777777" w:rsidR="00804114" w:rsidRPr="00AB5711" w:rsidRDefault="00804114" w:rsidP="00A2302B">
            <w:pPr>
              <w:jc w:val="both"/>
            </w:pPr>
            <w:r w:rsidRPr="00AB5711">
              <w:t>• Elaboración de los estudios básicos</w:t>
            </w:r>
          </w:p>
          <w:p w14:paraId="3E7C9D83" w14:textId="77777777" w:rsidR="00804114" w:rsidRPr="00AB5711" w:rsidRDefault="00804114" w:rsidP="00A2302B">
            <w:pPr>
              <w:jc w:val="both"/>
            </w:pPr>
            <w:r w:rsidRPr="00AB5711">
              <w:t>• Estado de la infraestructura educativa existente</w:t>
            </w:r>
          </w:p>
          <w:p w14:paraId="4DB38447" w14:textId="77777777" w:rsidR="00804114" w:rsidRPr="00AB5711" w:rsidRDefault="00804114" w:rsidP="00A2302B">
            <w:pPr>
              <w:jc w:val="both"/>
            </w:pPr>
            <w:r w:rsidRPr="00AB5711">
              <w:t>• Criterios para el diseño arquitectónico</w:t>
            </w:r>
          </w:p>
          <w:p w14:paraId="7AE681E3" w14:textId="4B116510" w:rsidR="00804114" w:rsidRPr="00AB5711" w:rsidRDefault="2E8C3CE7" w:rsidP="00A2302B">
            <w:pPr>
              <w:jc w:val="both"/>
            </w:pPr>
            <w:r>
              <w:t>• Criterios para el diseño estructural, entre otros. (Norma 6)</w:t>
            </w:r>
          </w:p>
          <w:p w14:paraId="3965D0AB" w14:textId="77777777" w:rsidR="00804114" w:rsidRPr="00AB5711" w:rsidRDefault="00804114" w:rsidP="00A2302B">
            <w:pPr>
              <w:jc w:val="both"/>
            </w:pPr>
          </w:p>
          <w:p w14:paraId="39F7A76D" w14:textId="3DDCDE2F" w:rsidR="00AB5711" w:rsidRPr="00AB5711" w:rsidRDefault="2E8C3CE7" w:rsidP="00A2302B">
            <w:pPr>
              <w:jc w:val="both"/>
              <w:rPr>
                <w:b/>
                <w:bCs/>
              </w:rPr>
            </w:pPr>
            <w:proofErr w:type="spellStart"/>
            <w:r w:rsidRPr="2E8C3CE7">
              <w:rPr>
                <w:b/>
                <w:bCs/>
              </w:rPr>
              <w:t>iii</w:t>
            </w:r>
            <w:proofErr w:type="spellEnd"/>
            <w:r w:rsidRPr="2E8C3CE7">
              <w:rPr>
                <w:b/>
                <w:bCs/>
              </w:rPr>
              <w:t xml:space="preserve">. Norma Técnica de Criterios de Diseño para Institutos y Escuelas de Educación Superior Tecnológica </w:t>
            </w:r>
          </w:p>
          <w:p w14:paraId="6CDEC66E" w14:textId="77777777" w:rsidR="00AB5711" w:rsidRPr="00AB5711" w:rsidRDefault="00AB5711" w:rsidP="00A2302B">
            <w:pPr>
              <w:jc w:val="both"/>
            </w:pPr>
          </w:p>
          <w:p w14:paraId="396F4EE4" w14:textId="33E6E94B" w:rsidR="00AB5711" w:rsidRPr="00AB5711" w:rsidRDefault="00AB5711" w:rsidP="00A2302B">
            <w:pPr>
              <w:jc w:val="both"/>
            </w:pPr>
            <w:r w:rsidRPr="00AB5711">
              <w:t>Esta norma brinda criterios que deben considerarse para el adecuado funcionamiento de los espacios y ambientes especializados requeridos en la infraestructura de los locales de educación superior de manera que se encuentren preparados para el uso de equipamiento informático, así como para el cumplimiento de las normas de seguridad y de inclusión que exige una enseñanza moderna en el marco de los planteamientos pedagógicos actuales adecuados a la realidad geográfica, urbana y rural en que se ubique la infraestructura. Además, esta norma</w:t>
            </w:r>
            <w:r w:rsidR="00804114">
              <w:t>,</w:t>
            </w:r>
            <w:r w:rsidR="002438B2">
              <w:t xml:space="preserve"> entre otros,</w:t>
            </w:r>
            <w:r w:rsidRPr="00AB5711">
              <w:t xml:space="preserve"> contiene:</w:t>
            </w:r>
          </w:p>
          <w:p w14:paraId="7E324E13" w14:textId="77777777" w:rsidR="00AB5711" w:rsidRPr="00AB5711" w:rsidRDefault="00AB5711" w:rsidP="00A2302B">
            <w:pPr>
              <w:jc w:val="both"/>
            </w:pPr>
          </w:p>
          <w:p w14:paraId="6AEA3984" w14:textId="77777777" w:rsidR="00AB5711" w:rsidRPr="00AB5711" w:rsidRDefault="00AB5711" w:rsidP="00A2302B">
            <w:pPr>
              <w:jc w:val="both"/>
            </w:pPr>
            <w:r w:rsidRPr="00AB5711">
              <w:t>• Estándares de infraestructura educativa</w:t>
            </w:r>
          </w:p>
          <w:p w14:paraId="36AD7EA8" w14:textId="77777777" w:rsidR="00AB5711" w:rsidRPr="00AB5711" w:rsidRDefault="00AB5711" w:rsidP="00A2302B">
            <w:pPr>
              <w:jc w:val="both"/>
            </w:pPr>
            <w:r w:rsidRPr="00AB5711">
              <w:t>• Estándares arquitectónicos</w:t>
            </w:r>
          </w:p>
          <w:p w14:paraId="38E0B6B1" w14:textId="77777777" w:rsidR="00AB5711" w:rsidRPr="00AB5711" w:rsidRDefault="00AB5711" w:rsidP="00A2302B">
            <w:pPr>
              <w:jc w:val="both"/>
            </w:pPr>
            <w:r w:rsidRPr="00AB5711">
              <w:t>• Estándares urbanísticos</w:t>
            </w:r>
          </w:p>
          <w:p w14:paraId="1FCD7EF7" w14:textId="77777777" w:rsidR="00AB5711" w:rsidRPr="00AB5711" w:rsidRDefault="00AB5711" w:rsidP="00A2302B">
            <w:pPr>
              <w:jc w:val="both"/>
            </w:pPr>
            <w:r w:rsidRPr="00AB5711">
              <w:t>• Vulnerabilidad de la edificación</w:t>
            </w:r>
          </w:p>
          <w:p w14:paraId="298C9B54" w14:textId="1497D9DA" w:rsidR="00AB5711" w:rsidRPr="00AB5711" w:rsidRDefault="2E8C3CE7" w:rsidP="00A2302B">
            <w:pPr>
              <w:jc w:val="both"/>
            </w:pPr>
            <w:r>
              <w:t>• Estimación de riesgo. (Norma 7)</w:t>
            </w:r>
          </w:p>
          <w:p w14:paraId="122FB7F1" w14:textId="77777777" w:rsidR="00AB5711" w:rsidRPr="00AB5711" w:rsidRDefault="00AB5711" w:rsidP="00A2302B">
            <w:pPr>
              <w:jc w:val="both"/>
            </w:pPr>
          </w:p>
          <w:p w14:paraId="44DFB8F9" w14:textId="26367A7B" w:rsidR="00AB5711" w:rsidRDefault="2E8C3CE7" w:rsidP="00A2302B">
            <w:pPr>
              <w:jc w:val="both"/>
              <w:rPr>
                <w:b/>
                <w:bCs/>
              </w:rPr>
            </w:pPr>
            <w:proofErr w:type="spellStart"/>
            <w:r w:rsidRPr="2E8C3CE7">
              <w:rPr>
                <w:b/>
                <w:bCs/>
              </w:rPr>
              <w:t>iv</w:t>
            </w:r>
            <w:proofErr w:type="spellEnd"/>
            <w:r w:rsidRPr="2E8C3CE7">
              <w:rPr>
                <w:b/>
                <w:bCs/>
              </w:rPr>
              <w:t xml:space="preserve">. Norma Técnica de Criterios de Diseño para Ambientes de los Institutos Tecnológicos de Excelencia </w:t>
            </w:r>
          </w:p>
          <w:p w14:paraId="7A45E2D6" w14:textId="77777777" w:rsidR="007A02E7" w:rsidRPr="00AB5711" w:rsidRDefault="007A02E7" w:rsidP="00A2302B">
            <w:pPr>
              <w:jc w:val="both"/>
            </w:pPr>
          </w:p>
          <w:p w14:paraId="55C80C56" w14:textId="1AF0DEF6" w:rsidR="00AB5711" w:rsidRPr="00AB5711" w:rsidRDefault="00AB5711" w:rsidP="00A2302B">
            <w:pPr>
              <w:jc w:val="both"/>
            </w:pPr>
            <w:r w:rsidRPr="00AB5711">
              <w:t>Esta Norma técnica tiene como objetivo establecer los criterios de diseño específico para el dimensionamiento de los ambientes de uso transversal a todos los programas de estudios que requiere la infraestructura educativa de los institutos tecnológicos de excelencia a fin de contar con un servicio educativo de calidad. Alguno</w:t>
            </w:r>
            <w:r w:rsidR="008C7DE6">
              <w:t>s</w:t>
            </w:r>
            <w:r w:rsidRPr="00AB5711">
              <w:t xml:space="preserve"> de los puntos que se desarrollan en esta norma son:</w:t>
            </w:r>
          </w:p>
          <w:p w14:paraId="768E1DF3" w14:textId="77777777" w:rsidR="00AB5711" w:rsidRPr="00AB5711" w:rsidRDefault="00AB5711" w:rsidP="00A2302B">
            <w:pPr>
              <w:jc w:val="both"/>
            </w:pPr>
          </w:p>
          <w:p w14:paraId="451FE3E5" w14:textId="77777777" w:rsidR="00AB5711" w:rsidRPr="00AB5711" w:rsidRDefault="00AB5711" w:rsidP="00A2302B">
            <w:pPr>
              <w:jc w:val="both"/>
            </w:pPr>
            <w:r w:rsidRPr="00AB5711">
              <w:t>• Criterios generales para el diseño de infraestructura de los institutos de excelencia</w:t>
            </w:r>
          </w:p>
          <w:p w14:paraId="7376A254" w14:textId="77777777" w:rsidR="00AB5711" w:rsidRPr="00AB5711" w:rsidRDefault="00AB5711" w:rsidP="00A2302B">
            <w:pPr>
              <w:jc w:val="both"/>
            </w:pPr>
            <w:r w:rsidRPr="00AB5711">
              <w:t>• Criterios para el diseño de ambientes</w:t>
            </w:r>
          </w:p>
          <w:p w14:paraId="293E5E10" w14:textId="77777777" w:rsidR="00AB5711" w:rsidRPr="00AB5711" w:rsidRDefault="00AB5711" w:rsidP="00A2302B">
            <w:pPr>
              <w:jc w:val="both"/>
            </w:pPr>
            <w:r w:rsidRPr="00AB5711">
              <w:t xml:space="preserve">• Diseño y dimensionamiento de los ambientes </w:t>
            </w:r>
          </w:p>
          <w:p w14:paraId="58AB54DE" w14:textId="17FA97A0" w:rsidR="00AB5711" w:rsidRPr="00AB5711" w:rsidRDefault="00AB5711" w:rsidP="00A2302B">
            <w:pPr>
              <w:jc w:val="both"/>
            </w:pPr>
            <w:r w:rsidRPr="00AB5711">
              <w:t>• Ambientes básicos</w:t>
            </w:r>
            <w:r w:rsidR="00574DF8">
              <w:t xml:space="preserve"> </w:t>
            </w:r>
          </w:p>
          <w:p w14:paraId="604866B7" w14:textId="31CE2493" w:rsidR="00AB5711" w:rsidRDefault="2E8C3CE7" w:rsidP="00A2302B">
            <w:pPr>
              <w:jc w:val="both"/>
            </w:pPr>
            <w:r>
              <w:t>• Ambientes complementarios, entre otros. (Norma 8)</w:t>
            </w:r>
          </w:p>
          <w:p w14:paraId="134DBF25" w14:textId="28AA9A5A" w:rsidR="00EA5E5C" w:rsidRDefault="00EA5E5C" w:rsidP="00A2302B">
            <w:pPr>
              <w:jc w:val="both"/>
              <w:rPr>
                <w:b/>
              </w:rPr>
            </w:pPr>
          </w:p>
          <w:p w14:paraId="133C1640" w14:textId="4E045F7E" w:rsidR="00002FFB" w:rsidRPr="007F2000" w:rsidRDefault="00B72BD7" w:rsidP="00A2302B">
            <w:pPr>
              <w:jc w:val="both"/>
            </w:pPr>
            <w:r w:rsidRPr="007F2000">
              <w:rPr>
                <w:b/>
              </w:rPr>
              <w:t>Norma Legal</w:t>
            </w:r>
            <w:r w:rsidR="00F95B43" w:rsidRPr="007F2000">
              <w:rPr>
                <w:b/>
              </w:rPr>
              <w:t>:</w:t>
            </w:r>
          </w:p>
          <w:p w14:paraId="032E5AB6" w14:textId="77777777" w:rsidR="00002FFB" w:rsidRPr="007F2000" w:rsidRDefault="00002FFB" w:rsidP="00A2302B">
            <w:pPr>
              <w:pStyle w:val="Prrafodelista"/>
              <w:ind w:left="313"/>
              <w:jc w:val="both"/>
              <w:rPr>
                <w:sz w:val="18"/>
              </w:rPr>
            </w:pPr>
          </w:p>
          <w:p w14:paraId="79724BC6" w14:textId="1D6C7C94" w:rsidR="00804114" w:rsidRDefault="2E8C3CE7" w:rsidP="00A2302B">
            <w:pPr>
              <w:jc w:val="both"/>
            </w:pPr>
            <w:r>
              <w:t xml:space="preserve">(Norma 5) Normas Técnicas del Reglamento Nacional de Edificaciones – RNE, aprobadas con Decreto Supremo </w:t>
            </w:r>
            <w:proofErr w:type="spellStart"/>
            <w:r>
              <w:t>N°</w:t>
            </w:r>
            <w:proofErr w:type="spellEnd"/>
            <w:r>
              <w:t xml:space="preserve"> 011-2006-VIVIENDA y sus actualizaciones.</w:t>
            </w:r>
          </w:p>
          <w:p w14:paraId="30D1F267" w14:textId="77777777" w:rsidR="00804114" w:rsidRDefault="00804114" w:rsidP="00A2302B">
            <w:pPr>
              <w:jc w:val="both"/>
              <w:rPr>
                <w:lang w:val="en-US"/>
              </w:rPr>
            </w:pPr>
            <w:r w:rsidRPr="00197F7E">
              <w:rPr>
                <w:lang w:val="en-US"/>
              </w:rPr>
              <w:t xml:space="preserve">Link: </w:t>
            </w:r>
            <w:hyperlink r:id="rId10" w:history="1">
              <w:r w:rsidRPr="00472B42">
                <w:rPr>
                  <w:rStyle w:val="Hipervnculo"/>
                  <w:lang w:val="en-US"/>
                </w:rPr>
                <w:t>http://www.construccion.org/normas/rne2012/rne2006.htm</w:t>
              </w:r>
            </w:hyperlink>
          </w:p>
          <w:p w14:paraId="7A320CCC" w14:textId="77777777" w:rsidR="00AB5711" w:rsidRDefault="00AB5711" w:rsidP="00A2302B">
            <w:pPr>
              <w:jc w:val="both"/>
              <w:rPr>
                <w:lang w:val="en-AU"/>
              </w:rPr>
            </w:pPr>
          </w:p>
          <w:p w14:paraId="2E047B69" w14:textId="5687B8F8" w:rsidR="00804114" w:rsidRPr="00343D82" w:rsidRDefault="2E8C3CE7" w:rsidP="00A2302B">
            <w:pPr>
              <w:jc w:val="both"/>
            </w:pPr>
            <w:r>
              <w:t xml:space="preserve">(Norma 6) Norma Técnica denominada “Criterios Generales de Diseño para Infraestructura Educativa” aprobada con Resolución Viceministerial </w:t>
            </w:r>
            <w:proofErr w:type="spellStart"/>
            <w:r>
              <w:t>Nº</w:t>
            </w:r>
            <w:proofErr w:type="spellEnd"/>
            <w:r>
              <w:t xml:space="preserve"> 010-2022-MINEDU y su </w:t>
            </w:r>
            <w:r w:rsidR="007A02E7">
              <w:t>modificatoria</w:t>
            </w:r>
            <w:r>
              <w:t>.</w:t>
            </w:r>
          </w:p>
          <w:p w14:paraId="7CFF3073" w14:textId="77777777" w:rsidR="00804114" w:rsidRPr="00A01F8A" w:rsidRDefault="00804114" w:rsidP="00A2302B">
            <w:pPr>
              <w:jc w:val="both"/>
              <w:rPr>
                <w:color w:val="0070C0"/>
                <w:lang w:val="en-AU"/>
              </w:rPr>
            </w:pPr>
            <w:r w:rsidRPr="00343D82">
              <w:rPr>
                <w:lang w:val="en-AU"/>
              </w:rPr>
              <w:t xml:space="preserve">Link: </w:t>
            </w:r>
            <w:r w:rsidRPr="00343D82">
              <w:rPr>
                <w:rStyle w:val="Hipervnculo"/>
                <w:lang w:val="en-AU"/>
              </w:rPr>
              <w:t>http://www.minedu.gob.pe/p/pdf/rvm-n-010-2022-minedu.pdf</w:t>
            </w:r>
          </w:p>
          <w:p w14:paraId="1AC260B3" w14:textId="25625C8F" w:rsidR="00804114" w:rsidRDefault="4E5BBFD2" w:rsidP="00A2302B">
            <w:pPr>
              <w:jc w:val="both"/>
              <w:rPr>
                <w:lang w:val="en-AU"/>
              </w:rPr>
            </w:pPr>
            <w:r w:rsidRPr="7EE1DA00">
              <w:rPr>
                <w:lang w:val="en-AU"/>
              </w:rPr>
              <w:t xml:space="preserve">Link: </w:t>
            </w:r>
            <w:hyperlink r:id="rId11" w:history="1">
              <w:r w:rsidR="007A02E7" w:rsidRPr="00DA7F03">
                <w:rPr>
                  <w:rStyle w:val="Hipervnculo"/>
                  <w:lang w:val="en-AU"/>
                </w:rPr>
                <w:t>https://busquedas.elperuano.pe/dispositivo/NL/2146945-1</w:t>
              </w:r>
            </w:hyperlink>
          </w:p>
          <w:p w14:paraId="3D74D3F8" w14:textId="77777777" w:rsidR="007A02E7" w:rsidRPr="00A01F8A" w:rsidRDefault="007A02E7" w:rsidP="00A2302B">
            <w:pPr>
              <w:jc w:val="both"/>
              <w:rPr>
                <w:lang w:val="en-AU"/>
              </w:rPr>
            </w:pPr>
          </w:p>
          <w:p w14:paraId="4A641D5D" w14:textId="4E4C5926" w:rsidR="00AB5711" w:rsidRDefault="2E8C3CE7" w:rsidP="00A2302B">
            <w:pPr>
              <w:jc w:val="both"/>
            </w:pPr>
            <w:r>
              <w:t xml:space="preserve">(Norma 7) Norma Técnica de “Criterios de Diseño para Institutos y Escuelas de Educación Superior Tecnológica”, aprobado mediante Resolución Viceministerial </w:t>
            </w:r>
            <w:proofErr w:type="spellStart"/>
            <w:r>
              <w:t>Nº</w:t>
            </w:r>
            <w:proofErr w:type="spellEnd"/>
            <w:r>
              <w:t xml:space="preserve"> 140-2021-MINEDU.</w:t>
            </w:r>
          </w:p>
          <w:p w14:paraId="7DC74D87" w14:textId="030342C0" w:rsidR="00AB5711" w:rsidRPr="00FB5A00" w:rsidRDefault="00814233" w:rsidP="00A2302B">
            <w:pPr>
              <w:jc w:val="both"/>
              <w:rPr>
                <w:color w:val="0070C0"/>
              </w:rPr>
            </w:pPr>
            <w:proofErr w:type="gramStart"/>
            <w:r w:rsidRPr="00FB5A00">
              <w:t>LINK</w:t>
            </w:r>
            <w:proofErr w:type="gramEnd"/>
            <w:r w:rsidRPr="00FB5A00">
              <w:t>:</w:t>
            </w:r>
            <w:r w:rsidR="00576B4F">
              <w:t xml:space="preserve"> </w:t>
            </w:r>
            <w:r w:rsidRPr="00FB5A00">
              <w:rPr>
                <w:color w:val="0070C0"/>
                <w:u w:val="single"/>
              </w:rPr>
              <w:t>https://www.gob.pe/en/institucion/minedu/normas-legales/1897550-140-2021-minedu</w:t>
            </w:r>
          </w:p>
          <w:p w14:paraId="43BFCDE6" w14:textId="77777777" w:rsidR="00AB5711" w:rsidRPr="00A01F8A" w:rsidRDefault="00AB5711" w:rsidP="00A2302B">
            <w:pPr>
              <w:jc w:val="both"/>
              <w:rPr>
                <w:lang w:val="en-AU"/>
              </w:rPr>
            </w:pPr>
          </w:p>
          <w:p w14:paraId="3E6BEB93" w14:textId="3A440F1F" w:rsidR="00AB5711" w:rsidRDefault="2E8C3CE7" w:rsidP="00A2302B">
            <w:pPr>
              <w:jc w:val="both"/>
            </w:pPr>
            <w:r>
              <w:t xml:space="preserve">(Norma 8) Norma Técnica denominada “Criterios de Diseño para Ambientes de los Institutos Tecnológicos de Excelencia”, aprobados mediante Resolución Viceministerial </w:t>
            </w:r>
            <w:proofErr w:type="spellStart"/>
            <w:r>
              <w:t>Nº</w:t>
            </w:r>
            <w:proofErr w:type="spellEnd"/>
            <w:r>
              <w:t xml:space="preserve"> 283-2019-MINEDU. </w:t>
            </w:r>
          </w:p>
          <w:p w14:paraId="4D39311B" w14:textId="1D99E066" w:rsidR="00AB5711" w:rsidRDefault="00BC35A7" w:rsidP="00A2302B">
            <w:pPr>
              <w:jc w:val="both"/>
              <w:rPr>
                <w:color w:val="0070C0"/>
                <w:u w:val="single"/>
                <w:lang w:val="en-AU"/>
              </w:rPr>
            </w:pPr>
            <w:r>
              <w:rPr>
                <w:lang w:val="en-AU"/>
              </w:rPr>
              <w:t xml:space="preserve">LINK: </w:t>
            </w:r>
            <w:hyperlink r:id="rId12" w:history="1">
              <w:r w:rsidR="00EA06AC" w:rsidRPr="00E43774">
                <w:rPr>
                  <w:rStyle w:val="Hipervnculo"/>
                  <w:lang w:val="en-AU"/>
                </w:rPr>
                <w:t>http://www.minedu.gob.pe/p/pdf/rvm-n-283-2019-minedu.pdf</w:t>
              </w:r>
            </w:hyperlink>
          </w:p>
          <w:p w14:paraId="261DB652" w14:textId="77777777" w:rsidR="00AB5711" w:rsidRPr="00A01F8A" w:rsidRDefault="00AB5711" w:rsidP="00A2302B">
            <w:pPr>
              <w:jc w:val="both"/>
              <w:rPr>
                <w:lang w:val="en-AU"/>
              </w:rPr>
            </w:pPr>
          </w:p>
          <w:p w14:paraId="32CF8271" w14:textId="5CE835A3" w:rsidR="00002FFB" w:rsidRDefault="00AB5711" w:rsidP="00A2302B">
            <w:pPr>
              <w:jc w:val="both"/>
            </w:pPr>
            <w:r>
              <w:t>La OPMI del Sector Educación puede identificar como estándar de calidad otras normas que considere pertinentes.</w:t>
            </w:r>
          </w:p>
          <w:p w14:paraId="7643277B" w14:textId="0E63679D" w:rsidR="00AB5711" w:rsidRPr="00057AB6" w:rsidRDefault="00AB5711" w:rsidP="00A2302B">
            <w:pPr>
              <w:jc w:val="both"/>
            </w:pPr>
          </w:p>
        </w:tc>
      </w:tr>
    </w:tbl>
    <w:p w14:paraId="2475CD9D" w14:textId="0DFA9880" w:rsidR="00002FFB" w:rsidRDefault="00002FFB" w:rsidP="00A2302B">
      <w:pPr>
        <w:spacing w:after="0" w:line="240" w:lineRule="auto"/>
        <w:jc w:val="both"/>
      </w:pPr>
    </w:p>
    <w:p w14:paraId="61B91BD9" w14:textId="156E3A43" w:rsidR="00456147" w:rsidRDefault="00456147" w:rsidP="00A2302B">
      <w:pPr>
        <w:spacing w:after="0" w:line="240" w:lineRule="auto"/>
        <w:jc w:val="both"/>
      </w:pPr>
    </w:p>
    <w:p w14:paraId="40BDDB6E" w14:textId="4E97E28D" w:rsidR="00456147" w:rsidRDefault="00456147" w:rsidP="00A2302B">
      <w:pPr>
        <w:spacing w:after="0" w:line="240" w:lineRule="auto"/>
        <w:jc w:val="both"/>
      </w:pPr>
    </w:p>
    <w:p w14:paraId="33DB2206" w14:textId="3D597BB4" w:rsidR="00456147" w:rsidRPr="00057AB6" w:rsidRDefault="00456147" w:rsidP="00A2302B">
      <w:pPr>
        <w:spacing w:after="0" w:line="240" w:lineRule="auto"/>
        <w:jc w:val="both"/>
      </w:pPr>
    </w:p>
    <w:sectPr w:rsidR="00456147" w:rsidRPr="00057AB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6AFEB" w14:textId="77777777" w:rsidR="00803B99" w:rsidRDefault="00803B99">
      <w:pPr>
        <w:spacing w:after="0" w:line="240" w:lineRule="auto"/>
      </w:pPr>
      <w:r>
        <w:separator/>
      </w:r>
    </w:p>
  </w:endnote>
  <w:endnote w:type="continuationSeparator" w:id="0">
    <w:p w14:paraId="0C4EA7A8" w14:textId="77777777" w:rsidR="00803B99" w:rsidRDefault="0080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9CCE0" w14:textId="77777777" w:rsidR="00803B99" w:rsidRDefault="00803B99">
      <w:pPr>
        <w:spacing w:after="0" w:line="240" w:lineRule="auto"/>
      </w:pPr>
      <w:r>
        <w:separator/>
      </w:r>
    </w:p>
  </w:footnote>
  <w:footnote w:type="continuationSeparator" w:id="0">
    <w:p w14:paraId="4E0A9E37" w14:textId="77777777" w:rsidR="00803B99" w:rsidRDefault="00803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4"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5"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7"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1"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3"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6"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7"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9"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1"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4"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28"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num w:numId="1" w16cid:durableId="1661884416">
    <w:abstractNumId w:val="1"/>
  </w:num>
  <w:num w:numId="2" w16cid:durableId="1608851822">
    <w:abstractNumId w:val="2"/>
  </w:num>
  <w:num w:numId="3" w16cid:durableId="1043021466">
    <w:abstractNumId w:val="8"/>
  </w:num>
  <w:num w:numId="4" w16cid:durableId="1392584481">
    <w:abstractNumId w:val="25"/>
  </w:num>
  <w:num w:numId="5" w16cid:durableId="732855449">
    <w:abstractNumId w:val="26"/>
  </w:num>
  <w:num w:numId="6" w16cid:durableId="1463309626">
    <w:abstractNumId w:val="27"/>
  </w:num>
  <w:num w:numId="7" w16cid:durableId="239754322">
    <w:abstractNumId w:val="5"/>
  </w:num>
  <w:num w:numId="8" w16cid:durableId="1877158166">
    <w:abstractNumId w:val="11"/>
  </w:num>
  <w:num w:numId="9" w16cid:durableId="1048994507">
    <w:abstractNumId w:val="21"/>
  </w:num>
  <w:num w:numId="10" w16cid:durableId="11534378">
    <w:abstractNumId w:val="23"/>
  </w:num>
  <w:num w:numId="11" w16cid:durableId="1090348062">
    <w:abstractNumId w:val="18"/>
  </w:num>
  <w:num w:numId="12" w16cid:durableId="207645135">
    <w:abstractNumId w:val="15"/>
  </w:num>
  <w:num w:numId="13" w16cid:durableId="2106459485">
    <w:abstractNumId w:val="3"/>
  </w:num>
  <w:num w:numId="14" w16cid:durableId="1214655415">
    <w:abstractNumId w:val="10"/>
  </w:num>
  <w:num w:numId="15" w16cid:durableId="428428034">
    <w:abstractNumId w:val="16"/>
  </w:num>
  <w:num w:numId="16" w16cid:durableId="859006677">
    <w:abstractNumId w:val="28"/>
  </w:num>
  <w:num w:numId="17" w16cid:durableId="881747780">
    <w:abstractNumId w:val="12"/>
  </w:num>
  <w:num w:numId="18" w16cid:durableId="2137722094">
    <w:abstractNumId w:val="9"/>
  </w:num>
  <w:num w:numId="19" w16cid:durableId="497503191">
    <w:abstractNumId w:val="6"/>
  </w:num>
  <w:num w:numId="20" w16cid:durableId="1987318526">
    <w:abstractNumId w:val="20"/>
  </w:num>
  <w:num w:numId="21" w16cid:durableId="862287039">
    <w:abstractNumId w:val="0"/>
  </w:num>
  <w:num w:numId="22" w16cid:durableId="1797093513">
    <w:abstractNumId w:val="4"/>
  </w:num>
  <w:num w:numId="23" w16cid:durableId="780104732">
    <w:abstractNumId w:val="17"/>
  </w:num>
  <w:num w:numId="24" w16cid:durableId="1038050576">
    <w:abstractNumId w:val="14"/>
  </w:num>
  <w:num w:numId="25" w16cid:durableId="1881162605">
    <w:abstractNumId w:val="22"/>
  </w:num>
  <w:num w:numId="26" w16cid:durableId="1818909934">
    <w:abstractNumId w:val="24"/>
  </w:num>
  <w:num w:numId="27" w16cid:durableId="941955541">
    <w:abstractNumId w:val="19"/>
  </w:num>
  <w:num w:numId="28" w16cid:durableId="904266794">
    <w:abstractNumId w:val="13"/>
  </w:num>
  <w:num w:numId="29" w16cid:durableId="1485387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2FFB"/>
    <w:rsid w:val="0001197A"/>
    <w:rsid w:val="000156F5"/>
    <w:rsid w:val="00057AB6"/>
    <w:rsid w:val="0009176A"/>
    <w:rsid w:val="000A6158"/>
    <w:rsid w:val="000A6481"/>
    <w:rsid w:val="000B6515"/>
    <w:rsid w:val="000C2559"/>
    <w:rsid w:val="000E270B"/>
    <w:rsid w:val="000E4095"/>
    <w:rsid w:val="001061F7"/>
    <w:rsid w:val="00155C41"/>
    <w:rsid w:val="00167E0B"/>
    <w:rsid w:val="00174F0B"/>
    <w:rsid w:val="00182892"/>
    <w:rsid w:val="00190BF5"/>
    <w:rsid w:val="00195BEC"/>
    <w:rsid w:val="00197F7E"/>
    <w:rsid w:val="001A4209"/>
    <w:rsid w:val="001C45B9"/>
    <w:rsid w:val="001D24D8"/>
    <w:rsid w:val="001D6382"/>
    <w:rsid w:val="001E4BB5"/>
    <w:rsid w:val="002078C9"/>
    <w:rsid w:val="00207E21"/>
    <w:rsid w:val="002104AA"/>
    <w:rsid w:val="00232119"/>
    <w:rsid w:val="00241AD1"/>
    <w:rsid w:val="00241D28"/>
    <w:rsid w:val="002438B2"/>
    <w:rsid w:val="00264B7C"/>
    <w:rsid w:val="0027609D"/>
    <w:rsid w:val="002B2D95"/>
    <w:rsid w:val="002B6CB0"/>
    <w:rsid w:val="002C11E0"/>
    <w:rsid w:val="002C4DBF"/>
    <w:rsid w:val="002C6A20"/>
    <w:rsid w:val="00304A3E"/>
    <w:rsid w:val="003110AA"/>
    <w:rsid w:val="003314E6"/>
    <w:rsid w:val="003347E7"/>
    <w:rsid w:val="00343D82"/>
    <w:rsid w:val="003A142E"/>
    <w:rsid w:val="003B200B"/>
    <w:rsid w:val="003B2B41"/>
    <w:rsid w:val="003F2E47"/>
    <w:rsid w:val="003F2F71"/>
    <w:rsid w:val="0045335D"/>
    <w:rsid w:val="00456147"/>
    <w:rsid w:val="004739FB"/>
    <w:rsid w:val="00480A6B"/>
    <w:rsid w:val="004C4328"/>
    <w:rsid w:val="004C5E7A"/>
    <w:rsid w:val="004D789B"/>
    <w:rsid w:val="004E1A97"/>
    <w:rsid w:val="00525E19"/>
    <w:rsid w:val="00526C3B"/>
    <w:rsid w:val="00534073"/>
    <w:rsid w:val="00542341"/>
    <w:rsid w:val="005451BE"/>
    <w:rsid w:val="00551C0C"/>
    <w:rsid w:val="00574DF8"/>
    <w:rsid w:val="00576B4F"/>
    <w:rsid w:val="00594BD7"/>
    <w:rsid w:val="005B4C21"/>
    <w:rsid w:val="005C4F7E"/>
    <w:rsid w:val="005D4FD6"/>
    <w:rsid w:val="005D773F"/>
    <w:rsid w:val="005E4533"/>
    <w:rsid w:val="006013FD"/>
    <w:rsid w:val="006113CA"/>
    <w:rsid w:val="00640C88"/>
    <w:rsid w:val="006655B7"/>
    <w:rsid w:val="00680DE7"/>
    <w:rsid w:val="006B5402"/>
    <w:rsid w:val="006C54D2"/>
    <w:rsid w:val="006D225B"/>
    <w:rsid w:val="006E64D3"/>
    <w:rsid w:val="00701255"/>
    <w:rsid w:val="007263A2"/>
    <w:rsid w:val="00734AEC"/>
    <w:rsid w:val="00744859"/>
    <w:rsid w:val="00753403"/>
    <w:rsid w:val="00761E22"/>
    <w:rsid w:val="0077107C"/>
    <w:rsid w:val="00784735"/>
    <w:rsid w:val="00793CA5"/>
    <w:rsid w:val="007A02E7"/>
    <w:rsid w:val="007F2000"/>
    <w:rsid w:val="007F4895"/>
    <w:rsid w:val="00803B99"/>
    <w:rsid w:val="00804114"/>
    <w:rsid w:val="00814233"/>
    <w:rsid w:val="00834A04"/>
    <w:rsid w:val="00837CB5"/>
    <w:rsid w:val="00847FCF"/>
    <w:rsid w:val="00884936"/>
    <w:rsid w:val="0088612F"/>
    <w:rsid w:val="00886B02"/>
    <w:rsid w:val="008C42F5"/>
    <w:rsid w:val="008C5E5F"/>
    <w:rsid w:val="008C7C89"/>
    <w:rsid w:val="008C7DE6"/>
    <w:rsid w:val="008D09B1"/>
    <w:rsid w:val="00903AA8"/>
    <w:rsid w:val="00920E7E"/>
    <w:rsid w:val="00922E2C"/>
    <w:rsid w:val="0093701C"/>
    <w:rsid w:val="00955BB3"/>
    <w:rsid w:val="0096436A"/>
    <w:rsid w:val="00977C9E"/>
    <w:rsid w:val="00983A96"/>
    <w:rsid w:val="0099219F"/>
    <w:rsid w:val="00995649"/>
    <w:rsid w:val="0099781C"/>
    <w:rsid w:val="009D0F64"/>
    <w:rsid w:val="009E268D"/>
    <w:rsid w:val="009F504D"/>
    <w:rsid w:val="009F7131"/>
    <w:rsid w:val="00A01F8A"/>
    <w:rsid w:val="00A06D66"/>
    <w:rsid w:val="00A17437"/>
    <w:rsid w:val="00A2302B"/>
    <w:rsid w:val="00A640A1"/>
    <w:rsid w:val="00A83C9B"/>
    <w:rsid w:val="00A915E1"/>
    <w:rsid w:val="00A941D0"/>
    <w:rsid w:val="00AB2241"/>
    <w:rsid w:val="00AB5711"/>
    <w:rsid w:val="00AD52F2"/>
    <w:rsid w:val="00B00F05"/>
    <w:rsid w:val="00B22419"/>
    <w:rsid w:val="00B26786"/>
    <w:rsid w:val="00B3234C"/>
    <w:rsid w:val="00B43004"/>
    <w:rsid w:val="00B479CF"/>
    <w:rsid w:val="00B52927"/>
    <w:rsid w:val="00B72BD7"/>
    <w:rsid w:val="00B81C34"/>
    <w:rsid w:val="00BB18BF"/>
    <w:rsid w:val="00BB20FE"/>
    <w:rsid w:val="00BB3482"/>
    <w:rsid w:val="00BC35A7"/>
    <w:rsid w:val="00BD0B7E"/>
    <w:rsid w:val="00C62766"/>
    <w:rsid w:val="00C87159"/>
    <w:rsid w:val="00CB57F1"/>
    <w:rsid w:val="00CF624A"/>
    <w:rsid w:val="00D02CEE"/>
    <w:rsid w:val="00D03F92"/>
    <w:rsid w:val="00D83625"/>
    <w:rsid w:val="00D9731F"/>
    <w:rsid w:val="00DB13A8"/>
    <w:rsid w:val="00DC6005"/>
    <w:rsid w:val="00DF5C7D"/>
    <w:rsid w:val="00E25368"/>
    <w:rsid w:val="00E34454"/>
    <w:rsid w:val="00E434EC"/>
    <w:rsid w:val="00E5094A"/>
    <w:rsid w:val="00E52BBB"/>
    <w:rsid w:val="00E95206"/>
    <w:rsid w:val="00EA06AC"/>
    <w:rsid w:val="00EA4468"/>
    <w:rsid w:val="00EA5E5C"/>
    <w:rsid w:val="00EB2CA6"/>
    <w:rsid w:val="00EB4D4D"/>
    <w:rsid w:val="00ED044F"/>
    <w:rsid w:val="00EE08C9"/>
    <w:rsid w:val="00EF4810"/>
    <w:rsid w:val="00F1741C"/>
    <w:rsid w:val="00F2039F"/>
    <w:rsid w:val="00F25337"/>
    <w:rsid w:val="00F2589D"/>
    <w:rsid w:val="00F258A2"/>
    <w:rsid w:val="00F2659A"/>
    <w:rsid w:val="00F504F1"/>
    <w:rsid w:val="00F75027"/>
    <w:rsid w:val="00F80883"/>
    <w:rsid w:val="00F95B43"/>
    <w:rsid w:val="00FB37BF"/>
    <w:rsid w:val="00FB5A00"/>
    <w:rsid w:val="00FD444A"/>
    <w:rsid w:val="00FD4E5E"/>
    <w:rsid w:val="2E8C3CE7"/>
    <w:rsid w:val="4E5BBFD2"/>
    <w:rsid w:val="4F25909B"/>
    <w:rsid w:val="51370C8E"/>
    <w:rsid w:val="54790F03"/>
    <w:rsid w:val="7EE1DA0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4D8"/>
  </w:style>
  <w:style w:type="paragraph" w:styleId="Ttulo1">
    <w:name w:val="heading 1"/>
    <w:basedOn w:val="Normal"/>
    <w:link w:val="Ttulo1Car"/>
    <w:uiPriority w:val="9"/>
    <w:qFormat/>
    <w:rsid w:val="00B81C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B81C34"/>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character" w:customStyle="1" w:styleId="Mencinsinresolver1">
    <w:name w:val="Mención sin resolver1"/>
    <w:basedOn w:val="Fuentedeprrafopredeter"/>
    <w:uiPriority w:val="99"/>
    <w:semiHidden/>
    <w:unhideWhenUsed/>
    <w:rsid w:val="000B6515"/>
    <w:rPr>
      <w:color w:val="605E5C"/>
      <w:shd w:val="clear" w:color="auto" w:fill="E1DFDD"/>
    </w:rPr>
  </w:style>
  <w:style w:type="character" w:customStyle="1" w:styleId="Mencinsinresolver2">
    <w:name w:val="Mención sin resolver2"/>
    <w:basedOn w:val="Fuentedeprrafopredeter"/>
    <w:uiPriority w:val="99"/>
    <w:semiHidden/>
    <w:unhideWhenUsed/>
    <w:rsid w:val="00EA06AC"/>
    <w:rPr>
      <w:color w:val="605E5C"/>
      <w:shd w:val="clear" w:color="auto" w:fill="E1DFDD"/>
    </w:rPr>
  </w:style>
  <w:style w:type="paragraph" w:styleId="Revisin">
    <w:name w:val="Revision"/>
    <w:hidden/>
    <w:uiPriority w:val="99"/>
    <w:semiHidden/>
    <w:rsid w:val="00343D82"/>
    <w:pPr>
      <w:spacing w:after="0" w:line="240" w:lineRule="auto"/>
    </w:pPr>
  </w:style>
  <w:style w:type="character" w:customStyle="1" w:styleId="Ttulo1Car">
    <w:name w:val="Título 1 Car"/>
    <w:basedOn w:val="Fuentedeprrafopredeter"/>
    <w:link w:val="Ttulo1"/>
    <w:uiPriority w:val="9"/>
    <w:rsid w:val="00B81C34"/>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B81C34"/>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8C7DE6"/>
    <w:pPr>
      <w:spacing w:before="100" w:beforeAutospacing="1" w:after="100" w:afterAutospacing="1" w:line="240" w:lineRule="auto"/>
    </w:pPr>
    <w:rPr>
      <w:rFonts w:ascii="Times New Roman" w:eastAsiaTheme="minorEastAsia" w:hAnsi="Times New Roman" w:cs="Times New Roman"/>
      <w:sz w:val="24"/>
      <w:szCs w:val="24"/>
      <w:lang w:eastAsia="es-PE"/>
    </w:rPr>
  </w:style>
  <w:style w:type="character" w:styleId="Mencinsinresolver">
    <w:name w:val="Unresolved Mention"/>
    <w:basedOn w:val="Fuentedeprrafopredeter"/>
    <w:uiPriority w:val="99"/>
    <w:semiHidden/>
    <w:unhideWhenUsed/>
    <w:rsid w:val="00011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794453">
      <w:bodyDiv w:val="1"/>
      <w:marLeft w:val="0"/>
      <w:marRight w:val="0"/>
      <w:marTop w:val="0"/>
      <w:marBottom w:val="0"/>
      <w:divBdr>
        <w:top w:val="none" w:sz="0" w:space="0" w:color="auto"/>
        <w:left w:val="none" w:sz="0" w:space="0" w:color="auto"/>
        <w:bottom w:val="none" w:sz="0" w:space="0" w:color="auto"/>
        <w:right w:val="none" w:sz="0" w:space="0" w:color="auto"/>
      </w:divBdr>
    </w:div>
    <w:div w:id="1080061230">
      <w:bodyDiv w:val="1"/>
      <w:marLeft w:val="0"/>
      <w:marRight w:val="0"/>
      <w:marTop w:val="0"/>
      <w:marBottom w:val="0"/>
      <w:divBdr>
        <w:top w:val="none" w:sz="0" w:space="0" w:color="auto"/>
        <w:left w:val="none" w:sz="0" w:space="0" w:color="auto"/>
        <w:bottom w:val="none" w:sz="0" w:space="0" w:color="auto"/>
        <w:right w:val="none" w:sz="0" w:space="0" w:color="auto"/>
      </w:divBdr>
    </w:div>
    <w:div w:id="159327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b.pe/p/ley_general_de_educacion_2804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edu.gob.pe/p/pdf/rvm-n-283-2019-mined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quedas.elperuano.pe/dispositivo/NL/2146945-1" TargetMode="External"/><Relationship Id="rId5" Type="http://schemas.openxmlformats.org/officeDocument/2006/relationships/webSettings" Target="webSettings.xml"/><Relationship Id="rId10" Type="http://schemas.openxmlformats.org/officeDocument/2006/relationships/hyperlink" Target="http://www.construccion.org/normas/rne2012/rne2006.htm" TargetMode="External"/><Relationship Id="rId4" Type="http://schemas.openxmlformats.org/officeDocument/2006/relationships/settings" Target="settings.xml"/><Relationship Id="rId9" Type="http://schemas.openxmlformats.org/officeDocument/2006/relationships/hyperlink" Target="https://www.gob.pe/institucion/minedu/normas-legales/2946166-049-2022-mined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59DCC-092E-49CF-8B28-6740A1CA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1452</Words>
  <Characters>7986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MARIA INES GUTIERREZ PRADO</cp:lastModifiedBy>
  <cp:revision>5</cp:revision>
  <dcterms:created xsi:type="dcterms:W3CDTF">2024-06-28T15:42:00Z</dcterms:created>
  <dcterms:modified xsi:type="dcterms:W3CDTF">2024-06-28T16:44:00Z</dcterms:modified>
</cp:coreProperties>
</file>